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B3A77" w14:textId="77777777" w:rsidR="009D2EC3" w:rsidRDefault="009D2EC3" w:rsidP="009D2EC3">
      <w:r>
        <w:rPr>
          <w:noProof/>
        </w:rPr>
        <w:drawing>
          <wp:inline distT="0" distB="0" distL="0" distR="0" wp14:anchorId="7FF542F5" wp14:editId="7F169B79">
            <wp:extent cx="1782974" cy="57036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15 at 10.56.50 AM.png"/>
                    <pic:cNvPicPr/>
                  </pic:nvPicPr>
                  <pic:blipFill rotWithShape="1">
                    <a:blip r:embed="rId6" cstate="print">
                      <a:extLst>
                        <a:ext uri="{28A0092B-C50C-407E-A947-70E740481C1C}">
                          <a14:useLocalDpi xmlns:a14="http://schemas.microsoft.com/office/drawing/2010/main" val="0"/>
                        </a:ext>
                      </a:extLst>
                    </a:blip>
                    <a:srcRect b="2473"/>
                    <a:stretch/>
                  </pic:blipFill>
                  <pic:spPr bwMode="auto">
                    <a:xfrm>
                      <a:off x="0" y="0"/>
                      <a:ext cx="1848612" cy="5913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577582" wp14:editId="3343BC24">
            <wp:extent cx="2116945" cy="849831"/>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CSC2022_banner_correct.png"/>
                    <pic:cNvPicPr/>
                  </pic:nvPicPr>
                  <pic:blipFill>
                    <a:blip r:embed="rId7">
                      <a:extLst>
                        <a:ext uri="{28A0092B-C50C-407E-A947-70E740481C1C}">
                          <a14:useLocalDpi xmlns:a14="http://schemas.microsoft.com/office/drawing/2010/main" val="0"/>
                        </a:ext>
                      </a:extLst>
                    </a:blip>
                    <a:stretch>
                      <a:fillRect/>
                    </a:stretch>
                  </pic:blipFill>
                  <pic:spPr>
                    <a:xfrm>
                      <a:off x="0" y="0"/>
                      <a:ext cx="2145554" cy="861316"/>
                    </a:xfrm>
                    <a:prstGeom prst="rect">
                      <a:avLst/>
                    </a:prstGeom>
                  </pic:spPr>
                </pic:pic>
              </a:graphicData>
            </a:graphic>
          </wp:inline>
        </w:drawing>
      </w:r>
      <w:r>
        <w:t xml:space="preserve">           </w:t>
      </w:r>
      <w:r>
        <w:rPr>
          <w:noProof/>
        </w:rPr>
        <w:drawing>
          <wp:inline distT="0" distB="0" distL="0" distR="0" wp14:anchorId="48958898" wp14:editId="2BA60F0E">
            <wp:extent cx="776351" cy="49136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P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821" cy="518874"/>
                    </a:xfrm>
                    <a:prstGeom prst="rect">
                      <a:avLst/>
                    </a:prstGeom>
                  </pic:spPr>
                </pic:pic>
              </a:graphicData>
            </a:graphic>
          </wp:inline>
        </w:drawing>
      </w:r>
      <w:r>
        <w:t xml:space="preserve">      </w:t>
      </w:r>
      <w:r>
        <w:rPr>
          <w:noProof/>
        </w:rPr>
        <w:drawing>
          <wp:inline distT="0" distB="0" distL="0" distR="0" wp14:anchorId="1C9C4BC7" wp14:editId="3313D3E8">
            <wp:extent cx="813816" cy="4903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15 at 10.57.08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9759" cy="499984"/>
                    </a:xfrm>
                    <a:prstGeom prst="rect">
                      <a:avLst/>
                    </a:prstGeom>
                  </pic:spPr>
                </pic:pic>
              </a:graphicData>
            </a:graphic>
          </wp:inline>
        </w:drawing>
      </w:r>
      <w:r>
        <w:t xml:space="preserve">  </w:t>
      </w:r>
    </w:p>
    <w:p w14:paraId="4D0EBF0C" w14:textId="77777777" w:rsidR="009D2EC3" w:rsidRDefault="009D2EC3" w:rsidP="009D2EC3">
      <w:pPr>
        <w:jc w:val="center"/>
      </w:pPr>
    </w:p>
    <w:p w14:paraId="49C404B4" w14:textId="77777777" w:rsidR="009D2EC3" w:rsidRPr="007373A7" w:rsidRDefault="007D0CD2" w:rsidP="009D2EC3">
      <w:pPr>
        <w:jc w:val="center"/>
        <w:rPr>
          <w:sz w:val="28"/>
        </w:rPr>
      </w:pPr>
      <w:hyperlink r:id="rId10" w:history="1">
        <w:r w:rsidR="009D2EC3" w:rsidRPr="007373A7">
          <w:rPr>
            <w:rStyle w:val="Hyperlink"/>
            <w:sz w:val="28"/>
          </w:rPr>
          <w:t>http://www.lacsc2022quito.com/</w:t>
        </w:r>
      </w:hyperlink>
    </w:p>
    <w:p w14:paraId="538135E8" w14:textId="77777777" w:rsidR="00053A50" w:rsidRDefault="00053A50"/>
    <w:p w14:paraId="1EFDDA67" w14:textId="77777777" w:rsidR="00053A50" w:rsidRPr="002A57A2" w:rsidRDefault="00053A50">
      <w:pPr>
        <w:rPr>
          <w:sz w:val="12"/>
          <w:szCs w:val="12"/>
        </w:rPr>
      </w:pPr>
    </w:p>
    <w:p w14:paraId="0BB06216" w14:textId="0D6AF618" w:rsidR="00053A50" w:rsidRDefault="00E64A41" w:rsidP="00E64A41">
      <w:pPr>
        <w:jc w:val="center"/>
        <w:rPr>
          <w:b/>
          <w:sz w:val="36"/>
        </w:rPr>
      </w:pPr>
      <w:r w:rsidRPr="0021242C">
        <w:rPr>
          <w:b/>
          <w:sz w:val="36"/>
        </w:rPr>
        <w:t>LACSC-</w:t>
      </w:r>
      <w:r w:rsidR="009D2EC3">
        <w:rPr>
          <w:b/>
          <w:sz w:val="36"/>
        </w:rPr>
        <w:t>2022</w:t>
      </w:r>
      <w:r w:rsidRPr="0021242C">
        <w:rPr>
          <w:b/>
          <w:sz w:val="36"/>
        </w:rPr>
        <w:t xml:space="preserve"> Regional Assembly</w:t>
      </w:r>
    </w:p>
    <w:p w14:paraId="055EEA01" w14:textId="5B6FA1A7" w:rsidR="0021242C" w:rsidRPr="0021242C" w:rsidRDefault="0021242C" w:rsidP="00E64A41">
      <w:pPr>
        <w:jc w:val="center"/>
        <w:rPr>
          <w:b/>
          <w:sz w:val="36"/>
        </w:rPr>
      </w:pPr>
      <w:r>
        <w:rPr>
          <w:b/>
          <w:sz w:val="36"/>
        </w:rPr>
        <w:t>Report</w:t>
      </w:r>
    </w:p>
    <w:p w14:paraId="4CCA192E" w14:textId="53C9C7AE" w:rsidR="00E64A41" w:rsidRPr="00F115E9" w:rsidRDefault="00E64A41" w:rsidP="00E64A41">
      <w:pPr>
        <w:rPr>
          <w:sz w:val="12"/>
          <w:szCs w:val="12"/>
        </w:rPr>
      </w:pPr>
    </w:p>
    <w:p w14:paraId="6C7CA942" w14:textId="77777777" w:rsidR="00F115E9" w:rsidRDefault="00F115E9" w:rsidP="00E64A41"/>
    <w:p w14:paraId="0034C53E" w14:textId="45C13DE0" w:rsidR="00E64A41" w:rsidRDefault="00E64A41" w:rsidP="00E64A41">
      <w:r>
        <w:tab/>
      </w:r>
      <w:r w:rsidR="009D2EC3">
        <w:t xml:space="preserve">After skipping 2020 because of the covid-19 </w:t>
      </w:r>
      <w:proofErr w:type="spellStart"/>
      <w:r w:rsidR="009D2EC3">
        <w:t>pandemia</w:t>
      </w:r>
      <w:proofErr w:type="spellEnd"/>
      <w:r w:rsidR="009D2EC3">
        <w:t>, t</w:t>
      </w:r>
      <w:r>
        <w:t xml:space="preserve">he </w:t>
      </w:r>
      <w:r w:rsidR="009D2EC3">
        <w:t>IV</w:t>
      </w:r>
      <w:r>
        <w:t xml:space="preserve"> Regional Assembly of the IASPEI’s Latin American and Caribbean Seismological Commission (LACSC), </w:t>
      </w:r>
      <w:r w:rsidR="009D2EC3">
        <w:t>was held in Quito, Ecuador, organized by the Geophysics Institute of the National Polytechnic School (IG-EPN).</w:t>
      </w:r>
      <w:r w:rsidR="003C249B">
        <w:t xml:space="preserve"> The venue was the Hilton-Colon Hotel.</w:t>
      </w:r>
      <w:r w:rsidR="001D4A86">
        <w:t xml:space="preserve">  Most scientific sessions had a strong focus on the region and covered </w:t>
      </w:r>
      <w:r w:rsidR="00273CC6">
        <w:t xml:space="preserve">topics such as </w:t>
      </w:r>
      <w:r w:rsidR="001D4A86">
        <w:t xml:space="preserve">Volcanic </w:t>
      </w:r>
      <w:r w:rsidR="00273CC6">
        <w:t>S</w:t>
      </w:r>
      <w:r w:rsidR="001D4A86">
        <w:t xml:space="preserve">eismology, Tsunamis, Subduction </w:t>
      </w:r>
      <w:r w:rsidR="00273CC6">
        <w:t>Z</w:t>
      </w:r>
      <w:r w:rsidR="001D4A86">
        <w:t xml:space="preserve">one </w:t>
      </w:r>
      <w:r w:rsidR="00273CC6">
        <w:t xml:space="preserve">Seismicity, </w:t>
      </w:r>
      <w:r w:rsidR="00AD0A13">
        <w:t xml:space="preserve">Early Warning, </w:t>
      </w:r>
      <w:r w:rsidR="00F9561E">
        <w:t xml:space="preserve">Hazard and Risk, </w:t>
      </w:r>
      <w:r w:rsidR="005775CC">
        <w:t xml:space="preserve">Geodesy, </w:t>
      </w:r>
      <w:r w:rsidR="00F9561E">
        <w:t xml:space="preserve">Network Operations, </w:t>
      </w:r>
      <w:r w:rsidR="00273CC6">
        <w:t xml:space="preserve">Ambient Noise, </w:t>
      </w:r>
      <w:r w:rsidR="00F9561E">
        <w:t>Infrasound</w:t>
      </w:r>
      <w:r w:rsidR="00273CC6">
        <w:t>, Machine Learning</w:t>
      </w:r>
      <w:r w:rsidR="00AD0A13">
        <w:t xml:space="preserve">, Seismicity of Continent Interiors, </w:t>
      </w:r>
      <w:r w:rsidR="00F9561E">
        <w:t xml:space="preserve">Anthropogenic Seismicity, </w:t>
      </w:r>
      <w:r w:rsidR="00AD0A13">
        <w:t xml:space="preserve">etc. </w:t>
      </w:r>
      <w:r w:rsidR="001D4A86">
        <w:t>The most popular session was on volcanic seismology, not a surprise given the magnificent volcanic scen</w:t>
      </w:r>
      <w:r w:rsidR="009A3329">
        <w:t>e</w:t>
      </w:r>
      <w:r w:rsidR="001D4A86">
        <w:t>ry of Ecuador</w:t>
      </w:r>
      <w:r w:rsidR="00AD0A13">
        <w:t>.</w:t>
      </w:r>
    </w:p>
    <w:p w14:paraId="21C1278A" w14:textId="77777777" w:rsidR="009502DF" w:rsidRDefault="009502DF" w:rsidP="00E64A41"/>
    <w:p w14:paraId="717AFF91" w14:textId="177125BC" w:rsidR="009D2EC3" w:rsidRPr="001E5013" w:rsidRDefault="00FE5208" w:rsidP="00E64A41">
      <w:pPr>
        <w:rPr>
          <w:rFonts w:ascii="Calibri" w:hAnsi="Calibri" w:cs="Calibri"/>
        </w:rPr>
      </w:pPr>
      <w:r w:rsidRPr="001E5013">
        <w:rPr>
          <w:rFonts w:ascii="Calibri" w:hAnsi="Calibri" w:cs="Calibri"/>
        </w:rPr>
        <w:tab/>
      </w:r>
      <w:r w:rsidR="001D4A86">
        <w:rPr>
          <w:rFonts w:ascii="Calibri" w:hAnsi="Calibri" w:cs="Calibri"/>
        </w:rPr>
        <w:t xml:space="preserve">A </w:t>
      </w:r>
      <w:r w:rsidRPr="001E5013">
        <w:rPr>
          <w:rFonts w:ascii="Calibri" w:hAnsi="Calibri" w:cs="Calibri"/>
        </w:rPr>
        <w:t xml:space="preserve">total of </w:t>
      </w:r>
      <w:r w:rsidR="00AB569A">
        <w:rPr>
          <w:rFonts w:ascii="Calibri" w:hAnsi="Calibri" w:cs="Calibri"/>
        </w:rPr>
        <w:t xml:space="preserve">242 people </w:t>
      </w:r>
      <w:r w:rsidR="00AB569A" w:rsidRPr="001E5013">
        <w:rPr>
          <w:rFonts w:ascii="Calibri" w:hAnsi="Calibri" w:cs="Calibri"/>
        </w:rPr>
        <w:t xml:space="preserve">registered for </w:t>
      </w:r>
      <w:r w:rsidR="00AB569A">
        <w:rPr>
          <w:rFonts w:ascii="Calibri" w:hAnsi="Calibri" w:cs="Calibri"/>
        </w:rPr>
        <w:t>a hybrid</w:t>
      </w:r>
      <w:r w:rsidR="00AB569A" w:rsidRPr="001E5013">
        <w:rPr>
          <w:rFonts w:ascii="Calibri" w:hAnsi="Calibri" w:cs="Calibri"/>
        </w:rPr>
        <w:t xml:space="preserve"> meeting</w:t>
      </w:r>
      <w:r w:rsidR="00AB569A">
        <w:rPr>
          <w:rFonts w:ascii="Calibri" w:hAnsi="Calibri" w:cs="Calibri"/>
        </w:rPr>
        <w:t xml:space="preserve">: </w:t>
      </w:r>
      <w:r w:rsidR="009D2EC3" w:rsidRPr="001E5013">
        <w:rPr>
          <w:rFonts w:ascii="Calibri" w:hAnsi="Calibri" w:cs="Calibri"/>
        </w:rPr>
        <w:t>20</w:t>
      </w:r>
      <w:r w:rsidR="001905E1">
        <w:rPr>
          <w:rFonts w:ascii="Calibri" w:hAnsi="Calibri" w:cs="Calibri"/>
        </w:rPr>
        <w:t>9</w:t>
      </w:r>
      <w:r w:rsidRPr="001E5013">
        <w:rPr>
          <w:rFonts w:ascii="Calibri" w:hAnsi="Calibri" w:cs="Calibri"/>
        </w:rPr>
        <w:t xml:space="preserve"> </w:t>
      </w:r>
      <w:r w:rsidR="009D2EC3" w:rsidRPr="001E5013">
        <w:rPr>
          <w:rFonts w:ascii="Calibri" w:hAnsi="Calibri" w:cs="Calibri"/>
        </w:rPr>
        <w:t>in person and 33 on-line</w:t>
      </w:r>
      <w:r w:rsidR="001D4A86">
        <w:rPr>
          <w:rFonts w:ascii="Calibri" w:hAnsi="Calibri" w:cs="Calibri"/>
        </w:rPr>
        <w:t>. The on-site participants were</w:t>
      </w:r>
      <w:r w:rsidR="0061032A">
        <w:rPr>
          <w:rFonts w:ascii="Calibri" w:hAnsi="Calibri" w:cs="Calibri"/>
        </w:rPr>
        <w:t xml:space="preserve"> 14</w:t>
      </w:r>
      <w:r w:rsidR="00BD5B41">
        <w:rPr>
          <w:rFonts w:ascii="Calibri" w:hAnsi="Calibri" w:cs="Calibri"/>
        </w:rPr>
        <w:t>2</w:t>
      </w:r>
      <w:r w:rsidR="0061032A">
        <w:rPr>
          <w:rFonts w:ascii="Calibri" w:hAnsi="Calibri" w:cs="Calibri"/>
        </w:rPr>
        <w:t xml:space="preserve"> (68%) professionals and</w:t>
      </w:r>
      <w:r w:rsidR="009D2EC3" w:rsidRPr="001E5013">
        <w:rPr>
          <w:rFonts w:ascii="Calibri" w:hAnsi="Calibri" w:cs="Calibri"/>
        </w:rPr>
        <w:t xml:space="preserve"> </w:t>
      </w:r>
      <w:r w:rsidR="0061032A">
        <w:rPr>
          <w:rFonts w:ascii="Calibri" w:hAnsi="Calibri" w:cs="Calibri"/>
        </w:rPr>
        <w:t xml:space="preserve">67 students (32%). </w:t>
      </w:r>
      <w:r w:rsidR="009D2EC3" w:rsidRPr="001E5013">
        <w:rPr>
          <w:rFonts w:ascii="Calibri" w:hAnsi="Calibri" w:cs="Calibri"/>
        </w:rPr>
        <w:t>Three simultaneous oral sessions</w:t>
      </w:r>
      <w:r w:rsidR="00C241E0" w:rsidRPr="001E5013">
        <w:rPr>
          <w:rFonts w:ascii="Calibri" w:hAnsi="Calibri" w:cs="Calibri"/>
        </w:rPr>
        <w:t xml:space="preserve"> had </w:t>
      </w:r>
      <w:r w:rsidR="009F2076" w:rsidRPr="00F115F1">
        <w:rPr>
          <w:rFonts w:ascii="Calibri" w:hAnsi="Calibri" w:cs="Calibri"/>
        </w:rPr>
        <w:t>140</w:t>
      </w:r>
      <w:r w:rsidR="00C241E0" w:rsidRPr="00F115F1">
        <w:rPr>
          <w:rFonts w:ascii="Calibri" w:hAnsi="Calibri" w:cs="Calibri"/>
        </w:rPr>
        <w:t xml:space="preserve"> presentations</w:t>
      </w:r>
      <w:r w:rsidR="0061032A" w:rsidRPr="00F115F1">
        <w:rPr>
          <w:rFonts w:ascii="Calibri" w:hAnsi="Calibri" w:cs="Calibri"/>
        </w:rPr>
        <w:t xml:space="preserve"> (both in person and on-line)</w:t>
      </w:r>
      <w:r w:rsidR="00C241E0" w:rsidRPr="00F115F1">
        <w:rPr>
          <w:rFonts w:ascii="Calibri" w:hAnsi="Calibri" w:cs="Calibri"/>
        </w:rPr>
        <w:t xml:space="preserve">. </w:t>
      </w:r>
      <w:r w:rsidR="001E5013" w:rsidRPr="00F115F1">
        <w:rPr>
          <w:rFonts w:ascii="Calibri" w:hAnsi="Calibri" w:cs="Calibri"/>
        </w:rPr>
        <w:t>1</w:t>
      </w:r>
      <w:r w:rsidR="00BD5B41" w:rsidRPr="00F115F1">
        <w:rPr>
          <w:rFonts w:ascii="Calibri" w:hAnsi="Calibri" w:cs="Calibri"/>
        </w:rPr>
        <w:t>19</w:t>
      </w:r>
      <w:r w:rsidR="00C241E0" w:rsidRPr="00F115F1">
        <w:rPr>
          <w:rFonts w:ascii="Calibri" w:hAnsi="Calibri" w:cs="Calibri"/>
        </w:rPr>
        <w:t xml:space="preserve"> posters were scheduled after the oral sessions</w:t>
      </w:r>
      <w:r w:rsidR="001E5013" w:rsidRPr="00F115F1">
        <w:rPr>
          <w:rFonts w:ascii="Calibri" w:hAnsi="Calibri" w:cs="Calibri"/>
        </w:rPr>
        <w:t>, and remained on</w:t>
      </w:r>
      <w:r w:rsidR="00C241E0" w:rsidRPr="00F115F1">
        <w:rPr>
          <w:rFonts w:ascii="Calibri" w:hAnsi="Calibri" w:cs="Calibri"/>
        </w:rPr>
        <w:t xml:space="preserve"> display for the three days of the meeting. </w:t>
      </w:r>
      <w:r w:rsidR="001E5013" w:rsidRPr="00F115F1">
        <w:rPr>
          <w:rFonts w:ascii="Calibri" w:hAnsi="Calibri" w:cs="Calibri"/>
        </w:rPr>
        <w:t xml:space="preserve">Around </w:t>
      </w:r>
      <w:r w:rsidR="00BD5B41" w:rsidRPr="00F115F1">
        <w:rPr>
          <w:rFonts w:ascii="Calibri" w:hAnsi="Calibri" w:cs="Calibri"/>
        </w:rPr>
        <w:t>30</w:t>
      </w:r>
      <w:r w:rsidR="001E5013" w:rsidRPr="00F115F1">
        <w:rPr>
          <w:rFonts w:ascii="Calibri" w:hAnsi="Calibri" w:cs="Calibri"/>
        </w:rPr>
        <w:t xml:space="preserve"> papers</w:t>
      </w:r>
      <w:r w:rsidR="002E6C19" w:rsidRPr="00F115F1">
        <w:rPr>
          <w:rFonts w:ascii="Calibri" w:hAnsi="Calibri" w:cs="Calibri"/>
        </w:rPr>
        <w:t xml:space="preserve"> </w:t>
      </w:r>
      <w:r w:rsidR="001E5013" w:rsidRPr="00F115F1">
        <w:rPr>
          <w:rFonts w:ascii="Calibri" w:hAnsi="Calibri" w:cs="Calibri"/>
        </w:rPr>
        <w:t xml:space="preserve">were not presented </w:t>
      </w:r>
      <w:r w:rsidR="002E6C19" w:rsidRPr="00F115F1">
        <w:rPr>
          <w:rFonts w:ascii="Calibri" w:hAnsi="Calibri" w:cs="Calibri"/>
        </w:rPr>
        <w:t xml:space="preserve">("no-shows", </w:t>
      </w:r>
      <w:r w:rsidR="001E5013" w:rsidRPr="00F115F1">
        <w:rPr>
          <w:rFonts w:ascii="Calibri" w:hAnsi="Calibri" w:cs="Calibri"/>
        </w:rPr>
        <w:t xml:space="preserve">some of them </w:t>
      </w:r>
      <w:r w:rsidR="0003346B" w:rsidRPr="00F115F1">
        <w:rPr>
          <w:rFonts w:ascii="Calibri" w:hAnsi="Calibri" w:cs="Calibri"/>
        </w:rPr>
        <w:t>withdrawn</w:t>
      </w:r>
      <w:r w:rsidR="001E5013" w:rsidRPr="00F115F1">
        <w:rPr>
          <w:rFonts w:ascii="Calibri" w:hAnsi="Calibri" w:cs="Calibri"/>
        </w:rPr>
        <w:t xml:space="preserve"> a few days before the meeting)</w:t>
      </w:r>
      <w:r w:rsidR="00BD5B41" w:rsidRPr="00F115F1">
        <w:rPr>
          <w:rFonts w:ascii="Calibri" w:hAnsi="Calibri" w:cs="Calibri"/>
        </w:rPr>
        <w:t>,</w:t>
      </w:r>
      <w:r w:rsidR="00AB569A" w:rsidRPr="00F115F1">
        <w:rPr>
          <w:rFonts w:ascii="Calibri" w:hAnsi="Calibri" w:cs="Calibri"/>
        </w:rPr>
        <w:t>which is</w:t>
      </w:r>
      <w:r w:rsidR="00BD5B41" w:rsidRPr="00F115F1">
        <w:rPr>
          <w:rFonts w:ascii="Calibri" w:hAnsi="Calibri" w:cs="Calibri"/>
        </w:rPr>
        <w:t xml:space="preserve"> about 1</w:t>
      </w:r>
      <w:r w:rsidR="00C12661" w:rsidRPr="00F115F1">
        <w:rPr>
          <w:rFonts w:ascii="Calibri" w:hAnsi="Calibri" w:cs="Calibri"/>
        </w:rPr>
        <w:t>0</w:t>
      </w:r>
      <w:r w:rsidR="00BD5B41" w:rsidRPr="00F115F1">
        <w:rPr>
          <w:rFonts w:ascii="Calibri" w:hAnsi="Calibri" w:cs="Calibri"/>
        </w:rPr>
        <w:t xml:space="preserve">% of the </w:t>
      </w:r>
      <w:r w:rsidR="00C12661" w:rsidRPr="00F115F1">
        <w:rPr>
          <w:rFonts w:ascii="Calibri" w:hAnsi="Calibri" w:cs="Calibri"/>
        </w:rPr>
        <w:t xml:space="preserve">initially </w:t>
      </w:r>
      <w:r w:rsidR="00BD5B41" w:rsidRPr="00F115F1">
        <w:rPr>
          <w:rFonts w:ascii="Calibri" w:hAnsi="Calibri" w:cs="Calibri"/>
        </w:rPr>
        <w:t xml:space="preserve">programmed </w:t>
      </w:r>
      <w:r w:rsidR="00BD5B41">
        <w:rPr>
          <w:rFonts w:ascii="Calibri" w:hAnsi="Calibri" w:cs="Calibri"/>
        </w:rPr>
        <w:t>papers.</w:t>
      </w:r>
    </w:p>
    <w:p w14:paraId="2F5429F8" w14:textId="6A4264DD" w:rsidR="00C241E0" w:rsidRPr="005944F3" w:rsidRDefault="004E2FE2" w:rsidP="00C241E0">
      <w:pPr>
        <w:pStyle w:val="NormalWeb"/>
        <w:rPr>
          <w:rFonts w:ascii="Calibri" w:hAnsi="Calibri" w:cs="Calibri"/>
        </w:rPr>
      </w:pPr>
      <w:r w:rsidRPr="001E5013">
        <w:rPr>
          <w:rFonts w:ascii="Calibri" w:hAnsi="Calibri" w:cs="Calibri"/>
        </w:rPr>
        <w:tab/>
      </w:r>
      <w:r w:rsidR="00040BD9" w:rsidRPr="00040BD9">
        <w:rPr>
          <w:rFonts w:ascii="Calibri" w:hAnsi="Calibri" w:cs="Calibri"/>
          <w:b/>
        </w:rPr>
        <w:t>Country distribution</w:t>
      </w:r>
      <w:r w:rsidR="00040BD9">
        <w:rPr>
          <w:rFonts w:ascii="Calibri" w:hAnsi="Calibri" w:cs="Calibri"/>
        </w:rPr>
        <w:t xml:space="preserve">: </w:t>
      </w:r>
      <w:r w:rsidRPr="001E5013">
        <w:rPr>
          <w:rFonts w:ascii="Calibri" w:hAnsi="Calibri" w:cs="Calibri"/>
        </w:rPr>
        <w:t xml:space="preserve">The </w:t>
      </w:r>
      <w:proofErr w:type="gramStart"/>
      <w:r w:rsidRPr="001E5013">
        <w:rPr>
          <w:rFonts w:ascii="Calibri" w:hAnsi="Calibri" w:cs="Calibri"/>
        </w:rPr>
        <w:t>in person</w:t>
      </w:r>
      <w:proofErr w:type="gramEnd"/>
      <w:r w:rsidRPr="001E5013">
        <w:rPr>
          <w:rFonts w:ascii="Calibri" w:hAnsi="Calibri" w:cs="Calibri"/>
        </w:rPr>
        <w:t xml:space="preserve"> participants came</w:t>
      </w:r>
      <w:r w:rsidR="0061032A">
        <w:rPr>
          <w:rFonts w:ascii="Calibri" w:hAnsi="Calibri" w:cs="Calibri"/>
        </w:rPr>
        <w:t xml:space="preserve"> </w:t>
      </w:r>
      <w:r w:rsidR="0061032A" w:rsidRPr="001E5013">
        <w:rPr>
          <w:rFonts w:ascii="Calibri" w:hAnsi="Calibri" w:cs="Calibri"/>
        </w:rPr>
        <w:t>from 2</w:t>
      </w:r>
      <w:r w:rsidR="00441D7E">
        <w:rPr>
          <w:rFonts w:ascii="Calibri" w:hAnsi="Calibri" w:cs="Calibri"/>
        </w:rPr>
        <w:t>8</w:t>
      </w:r>
      <w:r w:rsidR="0061032A" w:rsidRPr="001E5013">
        <w:rPr>
          <w:rFonts w:ascii="Calibri" w:hAnsi="Calibri" w:cs="Calibri"/>
        </w:rPr>
        <w:t xml:space="preserve"> different countries</w:t>
      </w:r>
      <w:r w:rsidR="0061032A">
        <w:rPr>
          <w:rFonts w:ascii="Calibri" w:hAnsi="Calibri" w:cs="Calibri"/>
        </w:rPr>
        <w:t>,</w:t>
      </w:r>
      <w:r w:rsidRPr="001E5013">
        <w:rPr>
          <w:rFonts w:ascii="Calibri" w:hAnsi="Calibri" w:cs="Calibri"/>
        </w:rPr>
        <w:t xml:space="preserve"> mainly from Ecuador (52),</w:t>
      </w:r>
      <w:r w:rsidR="00C241E0" w:rsidRPr="001E5013">
        <w:rPr>
          <w:rFonts w:ascii="Calibri" w:hAnsi="Calibri" w:cs="Calibri"/>
        </w:rPr>
        <w:t xml:space="preserve"> United States (3</w:t>
      </w:r>
      <w:r w:rsidR="0003346B">
        <w:rPr>
          <w:rFonts w:ascii="Calibri" w:hAnsi="Calibri" w:cs="Calibri"/>
        </w:rPr>
        <w:t>2</w:t>
      </w:r>
      <w:r w:rsidRPr="001E5013">
        <w:rPr>
          <w:rFonts w:ascii="Calibri" w:hAnsi="Calibri" w:cs="Calibri"/>
        </w:rPr>
        <w:t xml:space="preserve">), Mexico (16), </w:t>
      </w:r>
      <w:r w:rsidR="00C241E0" w:rsidRPr="001E5013">
        <w:rPr>
          <w:rFonts w:ascii="Calibri" w:hAnsi="Calibri" w:cs="Calibri"/>
        </w:rPr>
        <w:t>Brazil (1</w:t>
      </w:r>
      <w:r w:rsidRPr="001E5013">
        <w:rPr>
          <w:rFonts w:ascii="Calibri" w:hAnsi="Calibri" w:cs="Calibri"/>
        </w:rPr>
        <w:t>5</w:t>
      </w:r>
      <w:r w:rsidR="00C241E0" w:rsidRPr="001E5013">
        <w:rPr>
          <w:rFonts w:ascii="Calibri" w:hAnsi="Calibri" w:cs="Calibri"/>
        </w:rPr>
        <w:t xml:space="preserve">), </w:t>
      </w:r>
      <w:r w:rsidRPr="001E5013">
        <w:rPr>
          <w:rFonts w:ascii="Calibri" w:hAnsi="Calibri" w:cs="Calibri"/>
        </w:rPr>
        <w:t>Colombia (15)</w:t>
      </w:r>
      <w:r w:rsidR="00CA66BB" w:rsidRPr="001E5013">
        <w:rPr>
          <w:rFonts w:ascii="Calibri" w:hAnsi="Calibri" w:cs="Calibri"/>
        </w:rPr>
        <w:t>,</w:t>
      </w:r>
      <w:r w:rsidRPr="001E5013">
        <w:rPr>
          <w:rFonts w:ascii="Calibri" w:hAnsi="Calibri" w:cs="Calibri"/>
        </w:rPr>
        <w:t xml:space="preserve"> France (13), </w:t>
      </w:r>
      <w:r w:rsidR="00C241E0" w:rsidRPr="001E5013">
        <w:rPr>
          <w:rFonts w:ascii="Calibri" w:hAnsi="Calibri" w:cs="Calibri"/>
        </w:rPr>
        <w:t>Chile (1</w:t>
      </w:r>
      <w:r w:rsidRPr="001E5013">
        <w:rPr>
          <w:rFonts w:ascii="Calibri" w:hAnsi="Calibri" w:cs="Calibri"/>
        </w:rPr>
        <w:t>2</w:t>
      </w:r>
      <w:r w:rsidR="00C241E0" w:rsidRPr="001E5013">
        <w:rPr>
          <w:rFonts w:ascii="Calibri" w:hAnsi="Calibri" w:cs="Calibri"/>
        </w:rPr>
        <w:t xml:space="preserve">), </w:t>
      </w:r>
      <w:r w:rsidR="00CA66BB" w:rsidRPr="001E5013">
        <w:rPr>
          <w:rFonts w:ascii="Calibri" w:hAnsi="Calibri" w:cs="Calibri"/>
        </w:rPr>
        <w:t xml:space="preserve">Costa Rica (7), UK (6), </w:t>
      </w:r>
      <w:r w:rsidR="00C241E0" w:rsidRPr="005944F3">
        <w:rPr>
          <w:rFonts w:ascii="Calibri" w:hAnsi="Calibri" w:cs="Calibri"/>
        </w:rPr>
        <w:t>Argentina (</w:t>
      </w:r>
      <w:r w:rsidR="00CA66BB" w:rsidRPr="005944F3">
        <w:rPr>
          <w:rFonts w:ascii="Calibri" w:hAnsi="Calibri" w:cs="Calibri"/>
        </w:rPr>
        <w:t>4</w:t>
      </w:r>
      <w:r w:rsidR="00C241E0" w:rsidRPr="005944F3">
        <w:rPr>
          <w:rFonts w:ascii="Calibri" w:hAnsi="Calibri" w:cs="Calibri"/>
        </w:rPr>
        <w:t xml:space="preserve">), </w:t>
      </w:r>
      <w:r w:rsidR="00CA66BB" w:rsidRPr="005944F3">
        <w:rPr>
          <w:rFonts w:ascii="Calibri" w:hAnsi="Calibri" w:cs="Calibri"/>
        </w:rPr>
        <w:t>Guatemala (4</w:t>
      </w:r>
      <w:r w:rsidR="00C241E0" w:rsidRPr="005944F3">
        <w:rPr>
          <w:rFonts w:ascii="Calibri" w:hAnsi="Calibri" w:cs="Calibri"/>
        </w:rPr>
        <w:t>)</w:t>
      </w:r>
      <w:r w:rsidR="00CA66BB" w:rsidRPr="005944F3">
        <w:rPr>
          <w:rFonts w:ascii="Calibri" w:hAnsi="Calibri" w:cs="Calibri"/>
        </w:rPr>
        <w:t>, Italy (4),</w:t>
      </w:r>
      <w:r w:rsidR="00C241E0" w:rsidRPr="005944F3">
        <w:rPr>
          <w:rFonts w:ascii="Calibri" w:hAnsi="Calibri" w:cs="Calibri"/>
        </w:rPr>
        <w:t xml:space="preserve"> and </w:t>
      </w:r>
      <w:r w:rsidR="00CA66BB" w:rsidRPr="005944F3">
        <w:rPr>
          <w:rFonts w:ascii="Calibri" w:hAnsi="Calibri" w:cs="Calibri"/>
        </w:rPr>
        <w:t>Peru</w:t>
      </w:r>
      <w:r w:rsidR="00C241E0" w:rsidRPr="005944F3">
        <w:rPr>
          <w:rFonts w:ascii="Calibri" w:hAnsi="Calibri" w:cs="Calibri"/>
        </w:rPr>
        <w:t xml:space="preserve"> (</w:t>
      </w:r>
      <w:r w:rsidR="00CA66BB" w:rsidRPr="005944F3">
        <w:rPr>
          <w:rFonts w:ascii="Calibri" w:hAnsi="Calibri" w:cs="Calibri"/>
        </w:rPr>
        <w:t>4</w:t>
      </w:r>
      <w:r w:rsidR="00C241E0" w:rsidRPr="005944F3">
        <w:rPr>
          <w:rFonts w:ascii="Calibri" w:hAnsi="Calibri" w:cs="Calibri"/>
        </w:rPr>
        <w:t xml:space="preserve">). </w:t>
      </w:r>
      <w:r w:rsidR="001E5013" w:rsidRPr="005944F3">
        <w:rPr>
          <w:rFonts w:ascii="Calibri" w:hAnsi="Calibri" w:cs="Calibri"/>
        </w:rPr>
        <w:t xml:space="preserve"> Regarding the papers, the first authors </w:t>
      </w:r>
      <w:r w:rsidR="001B4509">
        <w:rPr>
          <w:rFonts w:ascii="Calibri" w:hAnsi="Calibri" w:cs="Calibri"/>
        </w:rPr>
        <w:t>were</w:t>
      </w:r>
      <w:r w:rsidR="001E5013" w:rsidRPr="005944F3">
        <w:rPr>
          <w:rFonts w:ascii="Calibri" w:hAnsi="Calibri" w:cs="Calibri"/>
        </w:rPr>
        <w:t xml:space="preserve"> mainly from </w:t>
      </w:r>
      <w:r w:rsidR="005944F3" w:rsidRPr="005944F3">
        <w:rPr>
          <w:rFonts w:ascii="Calibri" w:hAnsi="Calibri" w:cs="Calibri"/>
        </w:rPr>
        <w:t>Ecuador (31), U.S. (31), Brazil (26), Mexico (22), France (16), Chile (15), Colombia (14), Costa Rica (11), UK (11) and Argentina (10).</w:t>
      </w:r>
    </w:p>
    <w:p w14:paraId="7D83710F" w14:textId="61712716" w:rsidR="001E5013" w:rsidRPr="001E5013" w:rsidRDefault="00D0512A" w:rsidP="00C241E0">
      <w:pPr>
        <w:pStyle w:val="NormalWeb"/>
        <w:rPr>
          <w:rFonts w:ascii="Calibri" w:hAnsi="Calibri" w:cs="Calibri"/>
        </w:rPr>
      </w:pPr>
      <w:r>
        <w:rPr>
          <w:rFonts w:ascii="Calibri" w:hAnsi="Calibri" w:cs="Calibri"/>
        </w:rPr>
        <w:tab/>
      </w:r>
      <w:r w:rsidR="00040BD9" w:rsidRPr="00040BD9">
        <w:rPr>
          <w:rFonts w:ascii="Calibri" w:hAnsi="Calibri" w:cs="Calibri"/>
          <w:b/>
        </w:rPr>
        <w:t>Gender balance</w:t>
      </w:r>
      <w:r w:rsidR="00040BD9">
        <w:rPr>
          <w:rFonts w:ascii="Calibri" w:hAnsi="Calibri" w:cs="Calibri"/>
        </w:rPr>
        <w:t xml:space="preserve">: </w:t>
      </w:r>
      <w:r>
        <w:rPr>
          <w:rFonts w:ascii="Calibri" w:hAnsi="Calibri" w:cs="Calibri"/>
        </w:rPr>
        <w:t>Of the 20</w:t>
      </w:r>
      <w:r w:rsidR="0003346B">
        <w:rPr>
          <w:rFonts w:ascii="Calibri" w:hAnsi="Calibri" w:cs="Calibri"/>
        </w:rPr>
        <w:t>8</w:t>
      </w:r>
      <w:r>
        <w:rPr>
          <w:rFonts w:ascii="Calibri" w:hAnsi="Calibri" w:cs="Calibri"/>
        </w:rPr>
        <w:t xml:space="preserve"> in person participants, 14</w:t>
      </w:r>
      <w:r w:rsidR="0003346B">
        <w:rPr>
          <w:rFonts w:ascii="Calibri" w:hAnsi="Calibri" w:cs="Calibri"/>
        </w:rPr>
        <w:t>6</w:t>
      </w:r>
      <w:r>
        <w:rPr>
          <w:rFonts w:ascii="Calibri" w:hAnsi="Calibri" w:cs="Calibri"/>
        </w:rPr>
        <w:t xml:space="preserve"> (70%) were male and 6</w:t>
      </w:r>
      <w:r w:rsidR="0003346B">
        <w:rPr>
          <w:rFonts w:ascii="Calibri" w:hAnsi="Calibri" w:cs="Calibri"/>
        </w:rPr>
        <w:t>2</w:t>
      </w:r>
      <w:r>
        <w:rPr>
          <w:rFonts w:ascii="Calibri" w:hAnsi="Calibri" w:cs="Calibri"/>
        </w:rPr>
        <w:t xml:space="preserve"> </w:t>
      </w:r>
      <w:proofErr w:type="gramStart"/>
      <w:r>
        <w:rPr>
          <w:rFonts w:ascii="Calibri" w:hAnsi="Calibri" w:cs="Calibri"/>
        </w:rPr>
        <w:t>female</w:t>
      </w:r>
      <w:proofErr w:type="gramEnd"/>
      <w:r>
        <w:rPr>
          <w:rFonts w:ascii="Calibri" w:hAnsi="Calibri" w:cs="Calibri"/>
        </w:rPr>
        <w:t xml:space="preserve"> (30%). A total of 6</w:t>
      </w:r>
      <w:r w:rsidR="0003346B">
        <w:rPr>
          <w:rFonts w:ascii="Calibri" w:hAnsi="Calibri" w:cs="Calibri"/>
        </w:rPr>
        <w:t>7</w:t>
      </w:r>
      <w:r>
        <w:rPr>
          <w:rFonts w:ascii="Calibri" w:hAnsi="Calibri" w:cs="Calibri"/>
        </w:rPr>
        <w:t xml:space="preserve"> students were present at the meetin</w:t>
      </w:r>
      <w:r w:rsidR="00F0012F">
        <w:rPr>
          <w:rFonts w:ascii="Calibri" w:hAnsi="Calibri" w:cs="Calibri"/>
        </w:rPr>
        <w:t>g</w:t>
      </w:r>
      <w:r>
        <w:rPr>
          <w:rFonts w:ascii="Calibri" w:hAnsi="Calibri" w:cs="Calibri"/>
        </w:rPr>
        <w:t xml:space="preserve">: </w:t>
      </w:r>
      <w:r w:rsidR="00F0012F">
        <w:rPr>
          <w:rFonts w:ascii="Calibri" w:hAnsi="Calibri" w:cs="Calibri"/>
        </w:rPr>
        <w:t>4</w:t>
      </w:r>
      <w:r w:rsidR="00040BD9">
        <w:rPr>
          <w:rFonts w:ascii="Calibri" w:hAnsi="Calibri" w:cs="Calibri"/>
        </w:rPr>
        <w:t>1</w:t>
      </w:r>
      <w:r w:rsidR="00F0012F">
        <w:rPr>
          <w:rFonts w:ascii="Calibri" w:hAnsi="Calibri" w:cs="Calibri"/>
        </w:rPr>
        <w:t xml:space="preserve"> male (~6</w:t>
      </w:r>
      <w:r w:rsidR="00040BD9">
        <w:rPr>
          <w:rFonts w:ascii="Calibri" w:hAnsi="Calibri" w:cs="Calibri"/>
        </w:rPr>
        <w:t>1</w:t>
      </w:r>
      <w:r w:rsidR="00F0012F">
        <w:rPr>
          <w:rFonts w:ascii="Calibri" w:hAnsi="Calibri" w:cs="Calibri"/>
        </w:rPr>
        <w:t xml:space="preserve">%) and 26 </w:t>
      </w:r>
      <w:proofErr w:type="gramStart"/>
      <w:r w:rsidR="00F0012F">
        <w:rPr>
          <w:rFonts w:ascii="Calibri" w:hAnsi="Calibri" w:cs="Calibri"/>
        </w:rPr>
        <w:t>female</w:t>
      </w:r>
      <w:proofErr w:type="gramEnd"/>
      <w:r w:rsidR="00F0012F">
        <w:rPr>
          <w:rFonts w:ascii="Calibri" w:hAnsi="Calibri" w:cs="Calibri"/>
        </w:rPr>
        <w:t xml:space="preserve"> (~</w:t>
      </w:r>
      <w:r w:rsidR="00040BD9">
        <w:rPr>
          <w:rFonts w:ascii="Calibri" w:hAnsi="Calibri" w:cs="Calibri"/>
        </w:rPr>
        <w:t>39</w:t>
      </w:r>
      <w:r w:rsidR="00F0012F">
        <w:rPr>
          <w:rFonts w:ascii="Calibri" w:hAnsi="Calibri" w:cs="Calibri"/>
        </w:rPr>
        <w:t xml:space="preserve">%).  </w:t>
      </w:r>
      <w:r w:rsidR="00535319">
        <w:rPr>
          <w:rFonts w:ascii="Calibri" w:hAnsi="Calibri" w:cs="Calibri"/>
        </w:rPr>
        <w:t xml:space="preserve">A campaign to encourage more women </w:t>
      </w:r>
      <w:r w:rsidR="0003346B">
        <w:rPr>
          <w:rFonts w:ascii="Calibri" w:hAnsi="Calibri" w:cs="Calibri"/>
        </w:rPr>
        <w:t>participation in IASPEI activities should be considered.</w:t>
      </w:r>
      <w:r w:rsidR="00D60083">
        <w:rPr>
          <w:rFonts w:ascii="Calibri" w:hAnsi="Calibri" w:cs="Calibri"/>
        </w:rPr>
        <w:t>..</w:t>
      </w:r>
    </w:p>
    <w:p w14:paraId="1E54021E" w14:textId="173DAA9D" w:rsidR="00005DBF" w:rsidRPr="00DB016C" w:rsidRDefault="00FA6AAA" w:rsidP="00E64A41">
      <w:pPr>
        <w:rPr>
          <w:rFonts w:ascii="Calibri" w:hAnsi="Calibri" w:cs="Calibri"/>
        </w:rPr>
      </w:pPr>
      <w:r>
        <w:tab/>
      </w:r>
      <w:r w:rsidRPr="00FA6AAA">
        <w:rPr>
          <w:b/>
        </w:rPr>
        <w:t>Travel grants</w:t>
      </w:r>
      <w:r>
        <w:t xml:space="preserve">: IASPEI, IUGG and IPGH (Pan American Institute of Geography and History) provided funds for partial travel grants to students and early career researchers. A total of </w:t>
      </w:r>
      <w:r w:rsidR="001F59B4" w:rsidRPr="001F59B4">
        <w:t>76</w:t>
      </w:r>
      <w:r w:rsidRPr="001F59B4">
        <w:t xml:space="preserve"> </w:t>
      </w:r>
      <w:r>
        <w:t>applications were received and 4</w:t>
      </w:r>
      <w:r w:rsidR="001F59B4">
        <w:t>9</w:t>
      </w:r>
      <w:r>
        <w:t xml:space="preserve"> grants were distributed</w:t>
      </w:r>
      <w:r w:rsidR="00275ED3">
        <w:t xml:space="preserve"> mainly to Latin American participants (some Ecuadorian students were given the registration fee only), after analysis by a 4-</w:t>
      </w:r>
      <w:r w:rsidR="001F59B4">
        <w:t>member selection</w:t>
      </w:r>
      <w:r w:rsidR="00275ED3">
        <w:t xml:space="preserve"> committee from the LACSC Executive Committee</w:t>
      </w:r>
      <w:r>
        <w:t xml:space="preserve">. </w:t>
      </w:r>
      <w:r w:rsidR="001F59B4" w:rsidRPr="001F59B4">
        <w:t>Nine</w:t>
      </w:r>
      <w:r w:rsidR="00275ED3" w:rsidRPr="001F59B4">
        <w:t xml:space="preserve"> of the </w:t>
      </w:r>
      <w:r w:rsidR="00275ED3">
        <w:t xml:space="preserve">grantees declined </w:t>
      </w:r>
      <w:r w:rsidR="001F59B4">
        <w:t xml:space="preserve">their grants </w:t>
      </w:r>
      <w:r w:rsidR="00275ED3">
        <w:t xml:space="preserve">because they could </w:t>
      </w:r>
      <w:r w:rsidR="009560F5">
        <w:t xml:space="preserve">not </w:t>
      </w:r>
      <w:r w:rsidR="00275ED3">
        <w:t>secure other funds to complement the US$ 500 partial travel support. It is clear that support</w:t>
      </w:r>
      <w:r w:rsidR="009560F5">
        <w:t xml:space="preserve"> (</w:t>
      </w:r>
      <w:r w:rsidR="00275ED3">
        <w:t>from IASPEI, IUGG and other agencies</w:t>
      </w:r>
      <w:r w:rsidR="009560F5">
        <w:t>)</w:t>
      </w:r>
      <w:r w:rsidR="00275ED3">
        <w:t xml:space="preserve"> for Latin American students is essential as most of their universities cannot support attend</w:t>
      </w:r>
      <w:r w:rsidR="00BC024F">
        <w:t xml:space="preserve">ance to </w:t>
      </w:r>
      <w:r w:rsidR="00275ED3">
        <w:t>congresses abroad.</w:t>
      </w:r>
      <w:r w:rsidR="001F59B4">
        <w:t xml:space="preserve"> The final 40 grant recipients were </w:t>
      </w:r>
      <w:r w:rsidR="00320998">
        <w:t>28</w:t>
      </w:r>
      <w:r w:rsidR="00005DBF">
        <w:t xml:space="preserve"> students and </w:t>
      </w:r>
      <w:r w:rsidR="00320998">
        <w:t>12</w:t>
      </w:r>
      <w:r w:rsidR="00005DBF">
        <w:t xml:space="preserve"> early career</w:t>
      </w:r>
      <w:r w:rsidR="00736549">
        <w:t xml:space="preserve"> researcher</w:t>
      </w:r>
      <w:r w:rsidR="00FD7E53">
        <w:t>s</w:t>
      </w:r>
      <w:r w:rsidR="00005DBF">
        <w:t>.</w:t>
      </w:r>
      <w:r w:rsidR="00736549">
        <w:t xml:space="preserve"> </w:t>
      </w:r>
      <w:r w:rsidR="00005DBF">
        <w:t xml:space="preserve">The Seismological Society of America (SSA) also supported the attendance </w:t>
      </w:r>
      <w:r w:rsidR="00005DBF" w:rsidRPr="00D42C2D">
        <w:t xml:space="preserve">of </w:t>
      </w:r>
      <w:r w:rsidR="005819C2" w:rsidRPr="00D42C2D">
        <w:t>one</w:t>
      </w:r>
      <w:r w:rsidR="00005DBF" w:rsidRPr="00D42C2D">
        <w:t xml:space="preserve"> student </w:t>
      </w:r>
      <w:r w:rsidR="00005DBF">
        <w:t xml:space="preserve">within the SSA travel grant program </w:t>
      </w:r>
      <w:r w:rsidR="00B240E5">
        <w:t>for student members</w:t>
      </w:r>
      <w:r w:rsidR="00005DBF">
        <w:t>.</w:t>
      </w:r>
      <w:r w:rsidR="00736549">
        <w:t xml:space="preserve"> SSA also sponsored lunch for all participants during the three days of the meeting.</w:t>
      </w:r>
      <w:r w:rsidR="00C73D09">
        <w:t xml:space="preserve"> </w:t>
      </w:r>
      <w:r w:rsidR="00335E2B">
        <w:t>Seven</w:t>
      </w:r>
      <w:r w:rsidR="00D024BC">
        <w:t xml:space="preserve"> instrument and service companies helped sponsor the </w:t>
      </w:r>
      <w:r w:rsidR="00D024BC" w:rsidRPr="00DB016C">
        <w:rPr>
          <w:rFonts w:ascii="Calibri" w:hAnsi="Calibri" w:cs="Calibri"/>
        </w:rPr>
        <w:t>meeting.</w:t>
      </w:r>
    </w:p>
    <w:p w14:paraId="65A24D22" w14:textId="1E760B6A" w:rsidR="00FA6AAA" w:rsidRPr="00DB016C" w:rsidRDefault="00FA6AAA" w:rsidP="00E64A41">
      <w:pPr>
        <w:rPr>
          <w:rFonts w:ascii="Calibri" w:hAnsi="Calibri" w:cs="Calibri"/>
        </w:rPr>
      </w:pPr>
    </w:p>
    <w:p w14:paraId="2967738F" w14:textId="7AE58E2B" w:rsidR="003317BA" w:rsidRPr="00DB016C" w:rsidRDefault="003317BA" w:rsidP="00DB016C">
      <w:pPr>
        <w:pStyle w:val="NormalWeb"/>
        <w:rPr>
          <w:rFonts w:ascii="Calibri" w:hAnsi="Calibri" w:cs="Calibri"/>
        </w:rPr>
      </w:pPr>
      <w:r w:rsidRPr="00DB016C">
        <w:rPr>
          <w:rFonts w:ascii="Calibri" w:hAnsi="Calibri" w:cs="Calibri"/>
        </w:rPr>
        <w:tab/>
      </w:r>
      <w:r w:rsidRPr="00DB016C">
        <w:rPr>
          <w:rFonts w:ascii="Calibri" w:hAnsi="Calibri" w:cs="Calibri"/>
          <w:b/>
        </w:rPr>
        <w:t>Courses</w:t>
      </w:r>
      <w:r w:rsidRPr="00DB016C">
        <w:rPr>
          <w:rFonts w:ascii="Calibri" w:hAnsi="Calibri" w:cs="Calibri"/>
        </w:rPr>
        <w:t xml:space="preserve">: Two pre-congress courses were given on the week-end before the start of the meeting. A 2-day course on </w:t>
      </w:r>
      <w:proofErr w:type="spellStart"/>
      <w:r w:rsidRPr="00DB016C">
        <w:rPr>
          <w:rFonts w:ascii="Calibri" w:hAnsi="Calibri" w:cs="Calibri"/>
        </w:rPr>
        <w:t>SeisComp</w:t>
      </w:r>
      <w:proofErr w:type="spellEnd"/>
      <w:r w:rsidRPr="00DB016C">
        <w:rPr>
          <w:rFonts w:ascii="Calibri" w:hAnsi="Calibri" w:cs="Calibri"/>
        </w:rPr>
        <w:t xml:space="preserve"> platform for beginners, given by Faustino Blanco (GEMPA) was attended by 18 people who learned how to install and configure the code in their own laptops. One afternoon course on the new developments of the "</w:t>
      </w:r>
      <w:r w:rsidR="002C4074" w:rsidRPr="00DB016C">
        <w:rPr>
          <w:rFonts w:ascii="Calibri" w:hAnsi="Calibri" w:cs="Calibri"/>
        </w:rPr>
        <w:t>Shake Map</w:t>
      </w:r>
      <w:r w:rsidRPr="00DB016C">
        <w:rPr>
          <w:rFonts w:ascii="Calibri" w:hAnsi="Calibri" w:cs="Calibri"/>
        </w:rPr>
        <w:t xml:space="preserve">", given by David Wald </w:t>
      </w:r>
      <w:r w:rsidR="002C4074" w:rsidRPr="00DB016C">
        <w:rPr>
          <w:rFonts w:ascii="Calibri" w:hAnsi="Calibri" w:cs="Calibri"/>
        </w:rPr>
        <w:t xml:space="preserve">and Bruce Worden </w:t>
      </w:r>
      <w:r w:rsidRPr="00DB016C">
        <w:rPr>
          <w:rFonts w:ascii="Calibri" w:hAnsi="Calibri" w:cs="Calibri"/>
        </w:rPr>
        <w:t>(USGS), was attended by about 30 people.</w:t>
      </w:r>
      <w:r w:rsidR="00DB016C" w:rsidRPr="00DB016C">
        <w:rPr>
          <w:rFonts w:ascii="Calibri" w:hAnsi="Calibri" w:cs="Calibri"/>
        </w:rPr>
        <w:t xml:space="preserve"> SSA</w:t>
      </w:r>
      <w:r w:rsidR="00DB016C">
        <w:rPr>
          <w:rFonts w:ascii="Calibri" w:hAnsi="Calibri" w:cs="Calibri"/>
        </w:rPr>
        <w:t xml:space="preserve"> also sponsored a</w:t>
      </w:r>
      <w:r w:rsidR="00DB016C" w:rsidRPr="00DB016C">
        <w:rPr>
          <w:rFonts w:ascii="Calibri" w:hAnsi="Calibri" w:cs="Calibri"/>
        </w:rPr>
        <w:t xml:space="preserve"> Willian Joiner Lecture</w:t>
      </w:r>
      <w:r w:rsidR="00DB016C">
        <w:rPr>
          <w:rFonts w:ascii="Calibri" w:hAnsi="Calibri" w:cs="Calibri"/>
        </w:rPr>
        <w:t xml:space="preserve"> by </w:t>
      </w:r>
      <w:r w:rsidR="00DB016C" w:rsidRPr="00DB016C">
        <w:rPr>
          <w:rFonts w:ascii="Calibri" w:hAnsi="Calibri" w:cs="Calibri"/>
        </w:rPr>
        <w:t>David Wald</w:t>
      </w:r>
      <w:r w:rsidR="00DB016C">
        <w:rPr>
          <w:rFonts w:ascii="Calibri" w:hAnsi="Calibri" w:cs="Calibri"/>
        </w:rPr>
        <w:t xml:space="preserve"> on "The Future of Rapid Earthquake Impact Estimation"</w:t>
      </w:r>
    </w:p>
    <w:p w14:paraId="046911D9" w14:textId="29766DE6" w:rsidR="00C75B5B" w:rsidRDefault="003317BA" w:rsidP="00E64A41">
      <w:bookmarkStart w:id="0" w:name="_GoBack"/>
      <w:bookmarkEnd w:id="0"/>
      <w:r>
        <w:tab/>
      </w:r>
      <w:r w:rsidRPr="003317BA">
        <w:rPr>
          <w:b/>
        </w:rPr>
        <w:t>Field trips</w:t>
      </w:r>
      <w:r>
        <w:t xml:space="preserve">: A pre-conference, 5-day long field trip to Galapagos was led by </w:t>
      </w:r>
      <w:r w:rsidR="00646EDA">
        <w:t xml:space="preserve">Benjamin Bernard </w:t>
      </w:r>
      <w:r>
        <w:t>(</w:t>
      </w:r>
      <w:r w:rsidR="00964DB5">
        <w:t>Ecuador</w:t>
      </w:r>
      <w:r>
        <w:t>) focused mainly on volcan</w:t>
      </w:r>
      <w:r w:rsidR="00D943A7">
        <w:t xml:space="preserve">ic </w:t>
      </w:r>
      <w:r>
        <w:t xml:space="preserve">aspects. This "field-course" was part of the technical session </w:t>
      </w:r>
      <w:r w:rsidR="000058D3">
        <w:t>on</w:t>
      </w:r>
      <w:r>
        <w:t xml:space="preserve"> Volcanolog</w:t>
      </w:r>
      <w:r w:rsidR="00322A3A">
        <w:t>y</w:t>
      </w:r>
      <w:r w:rsidR="00C75B5B">
        <w:t xml:space="preserve"> and was attended by 30 people, the maximum capacity planned for the trip.</w:t>
      </w:r>
      <w:r w:rsidR="000F3FDB">
        <w:t xml:space="preserve"> It was one </w:t>
      </w:r>
      <w:r w:rsidR="001D4A86">
        <w:t xml:space="preserve">of the </w:t>
      </w:r>
      <w:r w:rsidR="001D4A86" w:rsidRPr="00F115F1">
        <w:t>highlights of the congress.</w:t>
      </w:r>
      <w:r w:rsidR="00D943A7" w:rsidRPr="00F115F1">
        <w:t xml:space="preserve">  </w:t>
      </w:r>
      <w:r w:rsidR="00C75B5B" w:rsidRPr="00F115F1">
        <w:t xml:space="preserve">After the congress, three field trips were organized: a 1-day trip to </w:t>
      </w:r>
      <w:r w:rsidR="00704C2A" w:rsidRPr="00F115F1">
        <w:t>Cotopaxi volcano</w:t>
      </w:r>
      <w:r w:rsidR="00C75B5B" w:rsidRPr="00F115F1">
        <w:t xml:space="preserve"> led by </w:t>
      </w:r>
      <w:r w:rsidR="00D24232" w:rsidRPr="00F115F1">
        <w:t xml:space="preserve">Patricia </w:t>
      </w:r>
      <w:proofErr w:type="spellStart"/>
      <w:r w:rsidR="00D24232" w:rsidRPr="00F115F1">
        <w:t>Mothes</w:t>
      </w:r>
      <w:proofErr w:type="spellEnd"/>
      <w:r w:rsidR="00D24232" w:rsidRPr="00F115F1">
        <w:t xml:space="preserve"> (</w:t>
      </w:r>
      <w:r w:rsidR="00964DB5" w:rsidRPr="00F115F1">
        <w:t>Ecuador</w:t>
      </w:r>
      <w:r w:rsidR="00D24232" w:rsidRPr="00F115F1">
        <w:t xml:space="preserve">) </w:t>
      </w:r>
      <w:r w:rsidR="00C75B5B" w:rsidRPr="00F115F1">
        <w:t xml:space="preserve">with </w:t>
      </w:r>
      <w:r w:rsidR="00B50AE4" w:rsidRPr="00F115F1">
        <w:t>12</w:t>
      </w:r>
      <w:r w:rsidR="00C75B5B" w:rsidRPr="00F115F1">
        <w:t xml:space="preserve"> participants; </w:t>
      </w:r>
      <w:r w:rsidR="00704C2A" w:rsidRPr="00F115F1">
        <w:t>a</w:t>
      </w:r>
      <w:r w:rsidR="00C75B5B" w:rsidRPr="00F115F1">
        <w:t xml:space="preserve"> 2-</w:t>
      </w:r>
      <w:r w:rsidR="00C75B5B" w:rsidRPr="00F115F1">
        <w:rPr>
          <w:rFonts w:ascii="Calibri" w:hAnsi="Calibri" w:cs="Calibri"/>
        </w:rPr>
        <w:t>day trip to Imbabura</w:t>
      </w:r>
      <w:r w:rsidR="00831F36" w:rsidRPr="00F115F1">
        <w:rPr>
          <w:rFonts w:ascii="Calibri" w:hAnsi="Calibri" w:cs="Calibri"/>
        </w:rPr>
        <w:t xml:space="preserve"> Geopark</w:t>
      </w:r>
      <w:r w:rsidR="00C75B5B" w:rsidRPr="00F115F1">
        <w:rPr>
          <w:rFonts w:ascii="Calibri" w:hAnsi="Calibri" w:cs="Calibri"/>
        </w:rPr>
        <w:t xml:space="preserve">, led by </w:t>
      </w:r>
      <w:r w:rsidR="00831F36" w:rsidRPr="00F115F1">
        <w:rPr>
          <w:rFonts w:ascii="Calibri" w:hAnsi="Calibri" w:cs="Calibri"/>
        </w:rPr>
        <w:t xml:space="preserve">Marco Almeida </w:t>
      </w:r>
      <w:r w:rsidR="0001520F" w:rsidRPr="00F115F1">
        <w:rPr>
          <w:rFonts w:ascii="Calibri" w:hAnsi="Calibri" w:cs="Calibri"/>
        </w:rPr>
        <w:t>(</w:t>
      </w:r>
      <w:r w:rsidR="00964DB5" w:rsidRPr="00F115F1">
        <w:rPr>
          <w:rFonts w:ascii="Calibri" w:hAnsi="Calibri" w:cs="Calibri"/>
        </w:rPr>
        <w:t>Ecuador</w:t>
      </w:r>
      <w:r w:rsidR="0001520F" w:rsidRPr="00F115F1">
        <w:rPr>
          <w:rFonts w:ascii="Calibri" w:hAnsi="Calibri" w:cs="Calibri"/>
        </w:rPr>
        <w:t xml:space="preserve">) </w:t>
      </w:r>
      <w:r w:rsidR="00831F36" w:rsidRPr="00F115F1">
        <w:rPr>
          <w:rFonts w:ascii="Calibri" w:hAnsi="Calibri" w:cs="Calibri"/>
        </w:rPr>
        <w:t xml:space="preserve">with </w:t>
      </w:r>
      <w:r w:rsidR="00B50AE4" w:rsidRPr="00F115F1">
        <w:rPr>
          <w:rFonts w:ascii="Calibri" w:hAnsi="Calibri" w:cs="Calibri"/>
        </w:rPr>
        <w:t>15</w:t>
      </w:r>
      <w:r w:rsidR="00C75B5B" w:rsidRPr="00F115F1">
        <w:rPr>
          <w:rFonts w:ascii="Calibri" w:hAnsi="Calibri" w:cs="Calibri"/>
        </w:rPr>
        <w:t xml:space="preserve"> people, and a 3-day trip to </w:t>
      </w:r>
      <w:proofErr w:type="spellStart"/>
      <w:r w:rsidR="00704C2A" w:rsidRPr="00F115F1">
        <w:rPr>
          <w:rFonts w:ascii="Calibri" w:hAnsi="Calibri" w:cs="Calibri"/>
        </w:rPr>
        <w:t>Reventador</w:t>
      </w:r>
      <w:proofErr w:type="spellEnd"/>
      <w:r w:rsidR="00C75B5B" w:rsidRPr="00F115F1">
        <w:rPr>
          <w:rFonts w:ascii="Calibri" w:hAnsi="Calibri" w:cs="Calibri"/>
        </w:rPr>
        <w:t xml:space="preserve"> led by </w:t>
      </w:r>
      <w:r w:rsidR="00831F36" w:rsidRPr="00F115F1">
        <w:rPr>
          <w:rFonts w:ascii="Calibri" w:eastAsia="Times New Roman" w:hAnsi="Calibri" w:cs="Calibri"/>
          <w:shd w:val="clear" w:color="auto" w:fill="FFFFFF"/>
        </w:rPr>
        <w:t>Silvia Vallejo</w:t>
      </w:r>
      <w:r w:rsidR="0001520F" w:rsidRPr="00F115F1">
        <w:rPr>
          <w:rFonts w:ascii="Calibri" w:eastAsia="Times New Roman" w:hAnsi="Calibri" w:cs="Calibri"/>
          <w:shd w:val="clear" w:color="auto" w:fill="FFFFFF"/>
        </w:rPr>
        <w:t xml:space="preserve"> (Ecuador)</w:t>
      </w:r>
      <w:r w:rsidR="00831F36" w:rsidRPr="00F115F1">
        <w:rPr>
          <w:rFonts w:ascii="Calibri" w:eastAsia="Times New Roman" w:hAnsi="Calibri" w:cs="Calibri"/>
          <w:shd w:val="clear" w:color="auto" w:fill="FFFFFF"/>
        </w:rPr>
        <w:t>, Jeff Johnson</w:t>
      </w:r>
      <w:r w:rsidR="0001520F" w:rsidRPr="00F115F1">
        <w:rPr>
          <w:rFonts w:ascii="Calibri" w:eastAsia="Times New Roman" w:hAnsi="Calibri" w:cs="Calibri"/>
          <w:shd w:val="clear" w:color="auto" w:fill="FFFFFF"/>
        </w:rPr>
        <w:t xml:space="preserve"> (USA)</w:t>
      </w:r>
      <w:r w:rsidR="00831F36" w:rsidRPr="00F115F1">
        <w:rPr>
          <w:rFonts w:ascii="Calibri" w:eastAsia="Times New Roman" w:hAnsi="Calibri" w:cs="Calibri"/>
          <w:shd w:val="clear" w:color="auto" w:fill="FFFFFF"/>
        </w:rPr>
        <w:t xml:space="preserve">, and Hugo Ortiz </w:t>
      </w:r>
      <w:r w:rsidR="0001520F" w:rsidRPr="00F115F1">
        <w:rPr>
          <w:rFonts w:ascii="Calibri" w:eastAsia="Times New Roman" w:hAnsi="Calibri" w:cs="Calibri"/>
          <w:shd w:val="clear" w:color="auto" w:fill="FFFFFF"/>
        </w:rPr>
        <w:t xml:space="preserve">(Ecuador/USA) </w:t>
      </w:r>
      <w:r w:rsidR="00C75B5B" w:rsidRPr="00F115F1">
        <w:rPr>
          <w:rFonts w:ascii="Calibri" w:hAnsi="Calibri" w:cs="Calibri"/>
        </w:rPr>
        <w:t xml:space="preserve">with </w:t>
      </w:r>
      <w:r w:rsidR="00B50AE4" w:rsidRPr="00F115F1">
        <w:rPr>
          <w:rFonts w:ascii="Calibri" w:hAnsi="Calibri" w:cs="Calibri"/>
        </w:rPr>
        <w:t>2</w:t>
      </w:r>
      <w:r w:rsidR="008C5B8B" w:rsidRPr="00F115F1">
        <w:rPr>
          <w:rFonts w:ascii="Calibri" w:hAnsi="Calibri" w:cs="Calibri"/>
        </w:rPr>
        <w:t>5</w:t>
      </w:r>
      <w:r w:rsidR="00C75B5B" w:rsidRPr="00F115F1">
        <w:rPr>
          <w:rFonts w:ascii="Calibri" w:hAnsi="Calibri" w:cs="Calibri"/>
        </w:rPr>
        <w:t xml:space="preserve"> participants. This last trip included </w:t>
      </w:r>
      <w:r w:rsidR="0092349D" w:rsidRPr="00F115F1">
        <w:rPr>
          <w:rFonts w:ascii="Calibri" w:hAnsi="Calibri" w:cs="Calibri"/>
        </w:rPr>
        <w:t xml:space="preserve">camping </w:t>
      </w:r>
      <w:r w:rsidR="00C75B5B" w:rsidRPr="00F115F1">
        <w:rPr>
          <w:rFonts w:ascii="Calibri" w:hAnsi="Calibri" w:cs="Calibri"/>
        </w:rPr>
        <w:t xml:space="preserve">one </w:t>
      </w:r>
      <w:r w:rsidR="00C75B5B" w:rsidRPr="00831F36">
        <w:rPr>
          <w:rFonts w:ascii="Calibri" w:hAnsi="Calibri" w:cs="Calibri"/>
        </w:rPr>
        <w:t xml:space="preserve">night on the route to </w:t>
      </w:r>
      <w:r w:rsidR="00704C2A" w:rsidRPr="00831F36">
        <w:rPr>
          <w:rFonts w:ascii="Calibri" w:hAnsi="Calibri" w:cs="Calibri"/>
        </w:rPr>
        <w:t>the</w:t>
      </w:r>
      <w:r w:rsidR="00704C2A" w:rsidRPr="00831F36">
        <w:t xml:space="preserve"> </w:t>
      </w:r>
      <w:r w:rsidR="00C75B5B" w:rsidRPr="00831F36">
        <w:t>volcano</w:t>
      </w:r>
      <w:r w:rsidR="003505F6" w:rsidRPr="00831F36">
        <w:t>, as well as</w:t>
      </w:r>
      <w:r w:rsidR="005747D0" w:rsidRPr="00831F36">
        <w:t xml:space="preserve"> a practice with </w:t>
      </w:r>
      <w:proofErr w:type="spellStart"/>
      <w:r w:rsidR="00831F36">
        <w:t>seismo</w:t>
      </w:r>
      <w:proofErr w:type="spellEnd"/>
      <w:r w:rsidR="00831F36">
        <w:t>-acoustic</w:t>
      </w:r>
      <w:r w:rsidR="003505F6" w:rsidRPr="00831F36">
        <w:t xml:space="preserve"> </w:t>
      </w:r>
      <w:r w:rsidR="00831F36">
        <w:t>measurements</w:t>
      </w:r>
      <w:r w:rsidR="00C75B5B" w:rsidRPr="00831F36">
        <w:t>.</w:t>
      </w:r>
      <w:r w:rsidR="00C9336B" w:rsidRPr="00831F36">
        <w:t xml:space="preserve"> All field trips were highly evaluated by </w:t>
      </w:r>
      <w:r w:rsidR="00C9336B">
        <w:t xml:space="preserve">the participants, both for </w:t>
      </w:r>
      <w:r w:rsidR="002B1A70">
        <w:t xml:space="preserve">the </w:t>
      </w:r>
      <w:r w:rsidR="00C9336B">
        <w:t xml:space="preserve">logistics as well as </w:t>
      </w:r>
      <w:r w:rsidR="00831F36">
        <w:t xml:space="preserve">for </w:t>
      </w:r>
      <w:r w:rsidR="002B1A70">
        <w:t xml:space="preserve">the </w:t>
      </w:r>
      <w:r w:rsidR="00C9336B">
        <w:t>scientific aspects.</w:t>
      </w:r>
    </w:p>
    <w:p w14:paraId="39395685" w14:textId="5BB2DD90" w:rsidR="009D2EC3" w:rsidRDefault="009D2EC3" w:rsidP="00E64A41"/>
    <w:p w14:paraId="77EAC53C" w14:textId="43649E2F" w:rsidR="009D2EC3" w:rsidRDefault="006F5429" w:rsidP="00E64A41">
      <w:r>
        <w:tab/>
      </w:r>
      <w:r w:rsidR="009D2EC3" w:rsidRPr="006F5429">
        <w:rPr>
          <w:b/>
        </w:rPr>
        <w:t xml:space="preserve">LACSC </w:t>
      </w:r>
      <w:r w:rsidR="00BB5751" w:rsidRPr="006F5429">
        <w:rPr>
          <w:b/>
        </w:rPr>
        <w:t>Plenary</w:t>
      </w:r>
      <w:r>
        <w:rPr>
          <w:b/>
        </w:rPr>
        <w:t xml:space="preserve">: </w:t>
      </w:r>
      <w:r>
        <w:t xml:space="preserve">A LACSC Council meeting was held on the evening of October 4th. A tribute </w:t>
      </w:r>
      <w:r w:rsidR="006845C9">
        <w:t xml:space="preserve">was made </w:t>
      </w:r>
      <w:r>
        <w:t xml:space="preserve">to colleagues who passed </w:t>
      </w:r>
      <w:r w:rsidR="006845C9">
        <w:t xml:space="preserve">away: </w:t>
      </w:r>
      <w:r>
        <w:t xml:space="preserve">Patricia Alvarado (San Juan, Argentina, member of the previous Executive Committee), Rick Benson (IRIS Data Management), and </w:t>
      </w:r>
      <w:r w:rsidR="00A70EF3">
        <w:t>Victor Gonzalez</w:t>
      </w:r>
      <w:r w:rsidR="006845C9">
        <w:t xml:space="preserve"> (National Univ. Costa Rica)</w:t>
      </w:r>
      <w:r w:rsidR="004F5433">
        <w:t>.</w:t>
      </w:r>
      <w:r>
        <w:t xml:space="preserve"> According to the LACSC Statues, all participants in a regional assembly are part of the LACSC Council and can vote for the election of the Executive Committee and for the venue of the next regional assembly. </w:t>
      </w:r>
      <w:r w:rsidR="004F5433">
        <w:t xml:space="preserve">The next E.C. (2022-2024) was elected as: Esteban Chaves (Costa Rica) - President; </w:t>
      </w:r>
      <w:r w:rsidR="004827F0">
        <w:t xml:space="preserve">Victor </w:t>
      </w:r>
      <w:proofErr w:type="spellStart"/>
      <w:r w:rsidR="004827F0">
        <w:t>Huérfano</w:t>
      </w:r>
      <w:proofErr w:type="spellEnd"/>
      <w:r w:rsidR="004827F0">
        <w:t xml:space="preserve"> (P</w:t>
      </w:r>
      <w:r w:rsidR="002A48BB">
        <w:t>uerto Rico) -</w:t>
      </w:r>
      <w:r w:rsidR="004F5433">
        <w:t xml:space="preserve"> Vice-President; Mario Ruiz (Ecuador) - Past President; </w:t>
      </w:r>
      <w:proofErr w:type="spellStart"/>
      <w:r w:rsidR="004F5433">
        <w:t>Xyoli</w:t>
      </w:r>
      <w:proofErr w:type="spellEnd"/>
      <w:r w:rsidR="004F5433">
        <w:t xml:space="preserve"> Perez-Campos (Mexico) - Executive Secretary; Leda Sánchez (Uruguay) - CERESIS representative; regular members: Marcelo </w:t>
      </w:r>
      <w:proofErr w:type="spellStart"/>
      <w:r w:rsidR="004F5433">
        <w:t>Assumpção</w:t>
      </w:r>
      <w:proofErr w:type="spellEnd"/>
      <w:r w:rsidR="004F5433">
        <w:t xml:space="preserve"> (Brazil)</w:t>
      </w:r>
      <w:r w:rsidR="001968A9">
        <w:t>,</w:t>
      </w:r>
      <w:r w:rsidR="004F5433">
        <w:t xml:space="preserve"> </w:t>
      </w:r>
      <w:r w:rsidR="002A48BB" w:rsidRPr="002A48BB">
        <w:t xml:space="preserve">José Augusto Casas </w:t>
      </w:r>
      <w:r w:rsidR="004F5433">
        <w:t>(Argentina)</w:t>
      </w:r>
      <w:r w:rsidR="001968A9">
        <w:t>,</w:t>
      </w:r>
      <w:r w:rsidR="004F5433">
        <w:t xml:space="preserve"> </w:t>
      </w:r>
      <w:r w:rsidR="002A48BB">
        <w:t xml:space="preserve">Cristobal </w:t>
      </w:r>
      <w:proofErr w:type="spellStart"/>
      <w:r w:rsidR="002A48BB">
        <w:t>Condori</w:t>
      </w:r>
      <w:proofErr w:type="spellEnd"/>
      <w:r w:rsidR="002A48BB">
        <w:t xml:space="preserve"> (Peru)</w:t>
      </w:r>
      <w:r w:rsidR="001968A9">
        <w:t>,</w:t>
      </w:r>
      <w:r w:rsidR="002A48BB">
        <w:t xml:space="preserve"> </w:t>
      </w:r>
      <w:r w:rsidR="002A48BB" w:rsidRPr="002A48BB">
        <w:t xml:space="preserve">Patricia Pedraza </w:t>
      </w:r>
      <w:r w:rsidR="002A48BB">
        <w:t>(Colombia)</w:t>
      </w:r>
      <w:r w:rsidR="001968A9">
        <w:t>,</w:t>
      </w:r>
      <w:r w:rsidR="002A48BB">
        <w:t xml:space="preserve"> </w:t>
      </w:r>
      <w:r w:rsidR="002A48BB" w:rsidRPr="002A48BB">
        <w:t>Sergio Ruiz (Chile)</w:t>
      </w:r>
      <w:r w:rsidR="001968A9">
        <w:t>,</w:t>
      </w:r>
      <w:r w:rsidR="002A48BB">
        <w:t xml:space="preserve"> </w:t>
      </w:r>
      <w:r w:rsidR="004F5433">
        <w:t>Wilfried Strauch (Nicaragua);  and Johannes Schweitzer (Norway) - IASPEI representative.</w:t>
      </w:r>
    </w:p>
    <w:p w14:paraId="63C57148" w14:textId="1AD5CBAF" w:rsidR="004F5433" w:rsidRPr="006F5429" w:rsidRDefault="004F5433" w:rsidP="00E64A41">
      <w:r>
        <w:t>The venue of the V LACSC Assembly was approved to be in Costa Rica in 2024, to be organized by the National University of Costa Rica and other local institutions.</w:t>
      </w:r>
    </w:p>
    <w:p w14:paraId="499060A3" w14:textId="7B89DCCB" w:rsidR="00F62804" w:rsidRDefault="00F62804" w:rsidP="00E64A41"/>
    <w:p w14:paraId="3ABED7EF" w14:textId="07B86707" w:rsidR="00D64B31" w:rsidRDefault="00D64B31" w:rsidP="00E64A41">
      <w:r>
        <w:tab/>
      </w:r>
      <w:r w:rsidR="00844C72">
        <w:t xml:space="preserve">As a closing ceremony, the Quito Municipality offered a cocktail reception in the </w:t>
      </w:r>
      <w:r w:rsidR="00541D01">
        <w:t>Metropolitan Cultural Ce</w:t>
      </w:r>
      <w:r w:rsidR="00642751">
        <w:t>nter</w:t>
      </w:r>
      <w:r w:rsidR="00844C72">
        <w:t xml:space="preserve"> with presentation of the Quito </w:t>
      </w:r>
      <w:r w:rsidR="00642751">
        <w:t>Symphony</w:t>
      </w:r>
      <w:r w:rsidR="0080665A">
        <w:t xml:space="preserve"> </w:t>
      </w:r>
      <w:r w:rsidR="00844C72">
        <w:t>Orchestra. The reception was followed by a "</w:t>
      </w:r>
      <w:proofErr w:type="spellStart"/>
      <w:r w:rsidR="00844C72">
        <w:t>Chiva</w:t>
      </w:r>
      <w:proofErr w:type="spellEnd"/>
      <w:r w:rsidR="00844C72">
        <w:t xml:space="preserve"> </w:t>
      </w:r>
      <w:proofErr w:type="spellStart"/>
      <w:r w:rsidR="00844C72">
        <w:t>Quiteña</w:t>
      </w:r>
      <w:proofErr w:type="spellEnd"/>
      <w:r w:rsidR="00844C72">
        <w:t xml:space="preserve">" tour, a typical bus ride downtown with </w:t>
      </w:r>
      <w:r w:rsidR="00642751">
        <w:t xml:space="preserve">onboard </w:t>
      </w:r>
      <w:r w:rsidR="00844C72">
        <w:t>music and</w:t>
      </w:r>
      <w:r w:rsidR="00642751">
        <w:t xml:space="preserve"> "</w:t>
      </w:r>
      <w:proofErr w:type="spellStart"/>
      <w:r w:rsidR="00642751">
        <w:t>canelazo</w:t>
      </w:r>
      <w:proofErr w:type="spellEnd"/>
      <w:r w:rsidR="00642751">
        <w:t>"</w:t>
      </w:r>
      <w:r w:rsidR="00844C72">
        <w:t xml:space="preserve"> </w:t>
      </w:r>
      <w:r w:rsidR="00642751">
        <w:t xml:space="preserve">(a local </w:t>
      </w:r>
      <w:r w:rsidR="00844C72">
        <w:t>beverage</w:t>
      </w:r>
      <w:r w:rsidR="00642751">
        <w:t>)</w:t>
      </w:r>
      <w:r w:rsidR="00844C72">
        <w:t xml:space="preserve"> marking</w:t>
      </w:r>
      <w:r w:rsidR="008B21A7">
        <w:t xml:space="preserve"> the final moments of</w:t>
      </w:r>
      <w:r w:rsidR="00844C72">
        <w:t xml:space="preserve"> a most memorable LACSC meeting!</w:t>
      </w:r>
    </w:p>
    <w:p w14:paraId="48553D87" w14:textId="77777777" w:rsidR="00575974" w:rsidRDefault="00575974" w:rsidP="00E64A41"/>
    <w:p w14:paraId="26D6135F" w14:textId="5A5C1021" w:rsidR="00D84179" w:rsidRDefault="00CF0AB9" w:rsidP="00A83A0A">
      <w:pPr>
        <w:jc w:val="center"/>
      </w:pPr>
      <w:r>
        <w:rPr>
          <w:noProof/>
        </w:rPr>
        <w:drawing>
          <wp:inline distT="0" distB="0" distL="0" distR="0" wp14:anchorId="7458EEB1" wp14:editId="52B1BD4F">
            <wp:extent cx="2426602" cy="5498914"/>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004_121055_full_room.jpg"/>
                    <pic:cNvPicPr/>
                  </pic:nvPicPr>
                  <pic:blipFill rotWithShape="1">
                    <a:blip r:embed="rId11" cstate="print">
                      <a:extLst>
                        <a:ext uri="{28A0092B-C50C-407E-A947-70E740481C1C}">
                          <a14:useLocalDpi xmlns:a14="http://schemas.microsoft.com/office/drawing/2010/main" val="0"/>
                        </a:ext>
                      </a:extLst>
                    </a:blip>
                    <a:srcRect l="38401" r="28503"/>
                    <a:stretch/>
                  </pic:blipFill>
                  <pic:spPr bwMode="auto">
                    <a:xfrm rot="5400000">
                      <a:off x="0" y="0"/>
                      <a:ext cx="2429915" cy="5506422"/>
                    </a:xfrm>
                    <a:prstGeom prst="rect">
                      <a:avLst/>
                    </a:prstGeom>
                    <a:ln>
                      <a:noFill/>
                    </a:ln>
                    <a:extLst>
                      <a:ext uri="{53640926-AAD7-44D8-BBD7-CCE9431645EC}">
                        <a14:shadowObscured xmlns:a14="http://schemas.microsoft.com/office/drawing/2010/main"/>
                      </a:ext>
                    </a:extLst>
                  </pic:spPr>
                </pic:pic>
              </a:graphicData>
            </a:graphic>
          </wp:inline>
        </w:drawing>
      </w:r>
    </w:p>
    <w:p w14:paraId="1A335975" w14:textId="1664CD87" w:rsidR="0002530D" w:rsidRDefault="00CF0AB9" w:rsidP="00A049FB">
      <w:pPr>
        <w:jc w:val="center"/>
      </w:pPr>
      <w:r>
        <w:t>Volcano Seismology Session</w:t>
      </w:r>
    </w:p>
    <w:p w14:paraId="2B322971" w14:textId="3AB9EC8A" w:rsidR="00034F3B" w:rsidRDefault="00575974" w:rsidP="00A049FB">
      <w:pPr>
        <w:jc w:val="center"/>
      </w:pPr>
      <w:r>
        <w:rPr>
          <w:noProof/>
        </w:rPr>
        <w:lastRenderedPageBreak/>
        <w:drawing>
          <wp:inline distT="0" distB="0" distL="0" distR="0" wp14:anchorId="29335CC8" wp14:editId="060F7D71">
            <wp:extent cx="3173185" cy="5484133"/>
            <wp:effectExtent l="318" t="0" r="2222" b="222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005_191058_Orchestra.jpg"/>
                    <pic:cNvPicPr/>
                  </pic:nvPicPr>
                  <pic:blipFill rotWithShape="1">
                    <a:blip r:embed="rId12" cstate="print">
                      <a:extLst>
                        <a:ext uri="{28A0092B-C50C-407E-A947-70E740481C1C}">
                          <a14:useLocalDpi xmlns:a14="http://schemas.microsoft.com/office/drawing/2010/main" val="0"/>
                        </a:ext>
                      </a:extLst>
                    </a:blip>
                    <a:srcRect l="28528" r="28078"/>
                    <a:stretch/>
                  </pic:blipFill>
                  <pic:spPr bwMode="auto">
                    <a:xfrm rot="5400000">
                      <a:off x="0" y="0"/>
                      <a:ext cx="3173715" cy="5485049"/>
                    </a:xfrm>
                    <a:prstGeom prst="rect">
                      <a:avLst/>
                    </a:prstGeom>
                    <a:ln>
                      <a:noFill/>
                    </a:ln>
                    <a:extLst>
                      <a:ext uri="{53640926-AAD7-44D8-BBD7-CCE9431645EC}">
                        <a14:shadowObscured xmlns:a14="http://schemas.microsoft.com/office/drawing/2010/main"/>
                      </a:ext>
                    </a:extLst>
                  </pic:spPr>
                </pic:pic>
              </a:graphicData>
            </a:graphic>
          </wp:inline>
        </w:drawing>
      </w:r>
    </w:p>
    <w:p w14:paraId="09B440D4" w14:textId="441EDC9B" w:rsidR="00575974" w:rsidRPr="00A049FB" w:rsidRDefault="00575974" w:rsidP="00A049FB">
      <w:pPr>
        <w:jc w:val="center"/>
      </w:pPr>
      <w:r>
        <w:t>Symphony Orchestra, closing ceremony at the Quito Cultural Center</w:t>
      </w:r>
    </w:p>
    <w:sectPr w:rsidR="00575974" w:rsidRPr="00A049FB" w:rsidSect="00006583">
      <w:footerReference w:type="even"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0EC51" w14:textId="77777777" w:rsidR="007D0CD2" w:rsidRDefault="007D0CD2" w:rsidP="00AF7D3B">
      <w:r>
        <w:separator/>
      </w:r>
    </w:p>
  </w:endnote>
  <w:endnote w:type="continuationSeparator" w:id="0">
    <w:p w14:paraId="493EEDFE" w14:textId="77777777" w:rsidR="007D0CD2" w:rsidRDefault="007D0CD2" w:rsidP="00AF7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352514"/>
      <w:docPartObj>
        <w:docPartGallery w:val="Page Numbers (Bottom of Page)"/>
        <w:docPartUnique/>
      </w:docPartObj>
    </w:sdtPr>
    <w:sdtEndPr>
      <w:rPr>
        <w:rStyle w:val="PageNumber"/>
      </w:rPr>
    </w:sdtEndPr>
    <w:sdtContent>
      <w:p w14:paraId="207A7367" w14:textId="550BCD09" w:rsidR="00AF7D3B" w:rsidRDefault="00AF7D3B" w:rsidP="00573B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715945" w14:textId="77777777" w:rsidR="00AF7D3B" w:rsidRDefault="00AF7D3B" w:rsidP="00AF7D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7202547"/>
      <w:docPartObj>
        <w:docPartGallery w:val="Page Numbers (Bottom of Page)"/>
        <w:docPartUnique/>
      </w:docPartObj>
    </w:sdtPr>
    <w:sdtEndPr>
      <w:rPr>
        <w:rStyle w:val="PageNumber"/>
      </w:rPr>
    </w:sdtEndPr>
    <w:sdtContent>
      <w:p w14:paraId="13011670" w14:textId="586FAABA" w:rsidR="00AF7D3B" w:rsidRDefault="00AF7D3B" w:rsidP="00573B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EA0651" w14:textId="77777777" w:rsidR="00AF7D3B" w:rsidRDefault="00AF7D3B" w:rsidP="00AF7D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DE55D" w14:textId="77777777" w:rsidR="007D0CD2" w:rsidRDefault="007D0CD2" w:rsidP="00AF7D3B">
      <w:r>
        <w:separator/>
      </w:r>
    </w:p>
  </w:footnote>
  <w:footnote w:type="continuationSeparator" w:id="0">
    <w:p w14:paraId="20C7CD56" w14:textId="77777777" w:rsidR="007D0CD2" w:rsidRDefault="007D0CD2" w:rsidP="00AF7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583"/>
    <w:rsid w:val="000058D3"/>
    <w:rsid w:val="00005DBF"/>
    <w:rsid w:val="00006583"/>
    <w:rsid w:val="0001520F"/>
    <w:rsid w:val="0002530D"/>
    <w:rsid w:val="00031645"/>
    <w:rsid w:val="0003346B"/>
    <w:rsid w:val="00034F3B"/>
    <w:rsid w:val="00040BD9"/>
    <w:rsid w:val="00040EB1"/>
    <w:rsid w:val="00053A50"/>
    <w:rsid w:val="000560E6"/>
    <w:rsid w:val="00073588"/>
    <w:rsid w:val="00077251"/>
    <w:rsid w:val="000859FC"/>
    <w:rsid w:val="000943E2"/>
    <w:rsid w:val="000A0373"/>
    <w:rsid w:val="000A2047"/>
    <w:rsid w:val="000B21AC"/>
    <w:rsid w:val="000C4582"/>
    <w:rsid w:val="000D09F5"/>
    <w:rsid w:val="000D1EB1"/>
    <w:rsid w:val="000D5615"/>
    <w:rsid w:val="000E3C99"/>
    <w:rsid w:val="000F3FDB"/>
    <w:rsid w:val="00103E2C"/>
    <w:rsid w:val="001110B3"/>
    <w:rsid w:val="0013607F"/>
    <w:rsid w:val="0014176E"/>
    <w:rsid w:val="00151863"/>
    <w:rsid w:val="001905E1"/>
    <w:rsid w:val="001968A9"/>
    <w:rsid w:val="001B4509"/>
    <w:rsid w:val="001B57B3"/>
    <w:rsid w:val="001D4A86"/>
    <w:rsid w:val="001E4D26"/>
    <w:rsid w:val="001E5013"/>
    <w:rsid w:val="001F1705"/>
    <w:rsid w:val="001F374D"/>
    <w:rsid w:val="001F59B4"/>
    <w:rsid w:val="00206595"/>
    <w:rsid w:val="0021242C"/>
    <w:rsid w:val="00215D3B"/>
    <w:rsid w:val="0022124D"/>
    <w:rsid w:val="002346EF"/>
    <w:rsid w:val="00242C2D"/>
    <w:rsid w:val="00251D89"/>
    <w:rsid w:val="00262457"/>
    <w:rsid w:val="002624B1"/>
    <w:rsid w:val="002642D1"/>
    <w:rsid w:val="00273CC6"/>
    <w:rsid w:val="00275ED3"/>
    <w:rsid w:val="002769FC"/>
    <w:rsid w:val="0028262D"/>
    <w:rsid w:val="00297196"/>
    <w:rsid w:val="002A48BB"/>
    <w:rsid w:val="002A57A2"/>
    <w:rsid w:val="002A767A"/>
    <w:rsid w:val="002B1A70"/>
    <w:rsid w:val="002B31FA"/>
    <w:rsid w:val="002C4074"/>
    <w:rsid w:val="002E3092"/>
    <w:rsid w:val="002E6C19"/>
    <w:rsid w:val="002F7CD7"/>
    <w:rsid w:val="00300259"/>
    <w:rsid w:val="00320998"/>
    <w:rsid w:val="00322A3A"/>
    <w:rsid w:val="003317BA"/>
    <w:rsid w:val="00331B09"/>
    <w:rsid w:val="00335E2B"/>
    <w:rsid w:val="003505F6"/>
    <w:rsid w:val="003912FF"/>
    <w:rsid w:val="003C249B"/>
    <w:rsid w:val="003C42FC"/>
    <w:rsid w:val="003E0AEA"/>
    <w:rsid w:val="0041647F"/>
    <w:rsid w:val="0042367A"/>
    <w:rsid w:val="00430638"/>
    <w:rsid w:val="00441D7E"/>
    <w:rsid w:val="004827F0"/>
    <w:rsid w:val="004A3F06"/>
    <w:rsid w:val="004C5E2B"/>
    <w:rsid w:val="004C7982"/>
    <w:rsid w:val="004E2FE2"/>
    <w:rsid w:val="004F2FF3"/>
    <w:rsid w:val="004F5433"/>
    <w:rsid w:val="00514A4F"/>
    <w:rsid w:val="00514B24"/>
    <w:rsid w:val="0052240A"/>
    <w:rsid w:val="00535319"/>
    <w:rsid w:val="00541D01"/>
    <w:rsid w:val="00554412"/>
    <w:rsid w:val="005747D0"/>
    <w:rsid w:val="00575974"/>
    <w:rsid w:val="005775CC"/>
    <w:rsid w:val="005819C2"/>
    <w:rsid w:val="00593CBC"/>
    <w:rsid w:val="005944F3"/>
    <w:rsid w:val="005A7814"/>
    <w:rsid w:val="005C4495"/>
    <w:rsid w:val="0061032A"/>
    <w:rsid w:val="0063255D"/>
    <w:rsid w:val="0063410A"/>
    <w:rsid w:val="00642751"/>
    <w:rsid w:val="00646EDA"/>
    <w:rsid w:val="006671C3"/>
    <w:rsid w:val="00677FC9"/>
    <w:rsid w:val="006845C9"/>
    <w:rsid w:val="0069741E"/>
    <w:rsid w:val="006B188E"/>
    <w:rsid w:val="006D489E"/>
    <w:rsid w:val="006E03DB"/>
    <w:rsid w:val="006E4EE1"/>
    <w:rsid w:val="006F029E"/>
    <w:rsid w:val="006F5429"/>
    <w:rsid w:val="00701A40"/>
    <w:rsid w:val="00704C2A"/>
    <w:rsid w:val="00710CD2"/>
    <w:rsid w:val="00727844"/>
    <w:rsid w:val="00736549"/>
    <w:rsid w:val="00742692"/>
    <w:rsid w:val="00742864"/>
    <w:rsid w:val="00745772"/>
    <w:rsid w:val="00790141"/>
    <w:rsid w:val="007B7358"/>
    <w:rsid w:val="007C23A4"/>
    <w:rsid w:val="007C7EE2"/>
    <w:rsid w:val="007D0CD2"/>
    <w:rsid w:val="007E1F9C"/>
    <w:rsid w:val="007F3267"/>
    <w:rsid w:val="007F63C1"/>
    <w:rsid w:val="008045D8"/>
    <w:rsid w:val="0080665A"/>
    <w:rsid w:val="008076FC"/>
    <w:rsid w:val="008312EB"/>
    <w:rsid w:val="008313B7"/>
    <w:rsid w:val="00831F36"/>
    <w:rsid w:val="00834F25"/>
    <w:rsid w:val="00844C72"/>
    <w:rsid w:val="008847A6"/>
    <w:rsid w:val="00887B3F"/>
    <w:rsid w:val="0089236A"/>
    <w:rsid w:val="008B21A7"/>
    <w:rsid w:val="008B7818"/>
    <w:rsid w:val="008C5B8B"/>
    <w:rsid w:val="008C6B8B"/>
    <w:rsid w:val="008F743C"/>
    <w:rsid w:val="00911443"/>
    <w:rsid w:val="00916E1E"/>
    <w:rsid w:val="0092349D"/>
    <w:rsid w:val="009502DF"/>
    <w:rsid w:val="0095249F"/>
    <w:rsid w:val="009560F5"/>
    <w:rsid w:val="009648F8"/>
    <w:rsid w:val="00964DB5"/>
    <w:rsid w:val="00997F5A"/>
    <w:rsid w:val="009A3329"/>
    <w:rsid w:val="009B0DB0"/>
    <w:rsid w:val="009C384B"/>
    <w:rsid w:val="009D2EC3"/>
    <w:rsid w:val="009D48E3"/>
    <w:rsid w:val="009D5A0A"/>
    <w:rsid w:val="009F2076"/>
    <w:rsid w:val="009F36D7"/>
    <w:rsid w:val="00A049FB"/>
    <w:rsid w:val="00A11071"/>
    <w:rsid w:val="00A3187D"/>
    <w:rsid w:val="00A47E29"/>
    <w:rsid w:val="00A54100"/>
    <w:rsid w:val="00A65565"/>
    <w:rsid w:val="00A70EF3"/>
    <w:rsid w:val="00A93C8B"/>
    <w:rsid w:val="00AA3BA9"/>
    <w:rsid w:val="00AA4895"/>
    <w:rsid w:val="00AB1890"/>
    <w:rsid w:val="00AB569A"/>
    <w:rsid w:val="00AC2CF7"/>
    <w:rsid w:val="00AD0A13"/>
    <w:rsid w:val="00AD42D0"/>
    <w:rsid w:val="00AF1ADF"/>
    <w:rsid w:val="00AF4647"/>
    <w:rsid w:val="00AF7D3B"/>
    <w:rsid w:val="00B053B3"/>
    <w:rsid w:val="00B146A4"/>
    <w:rsid w:val="00B16DAF"/>
    <w:rsid w:val="00B240E5"/>
    <w:rsid w:val="00B30295"/>
    <w:rsid w:val="00B3101B"/>
    <w:rsid w:val="00B4344A"/>
    <w:rsid w:val="00B50AE4"/>
    <w:rsid w:val="00B86B47"/>
    <w:rsid w:val="00B96FD8"/>
    <w:rsid w:val="00BA4AF5"/>
    <w:rsid w:val="00BB3498"/>
    <w:rsid w:val="00BB5500"/>
    <w:rsid w:val="00BB5751"/>
    <w:rsid w:val="00BC024F"/>
    <w:rsid w:val="00BC7192"/>
    <w:rsid w:val="00BD5B41"/>
    <w:rsid w:val="00C12661"/>
    <w:rsid w:val="00C240CA"/>
    <w:rsid w:val="00C241E0"/>
    <w:rsid w:val="00C42887"/>
    <w:rsid w:val="00C50DF5"/>
    <w:rsid w:val="00C73D09"/>
    <w:rsid w:val="00C741A2"/>
    <w:rsid w:val="00C75B5B"/>
    <w:rsid w:val="00C9336B"/>
    <w:rsid w:val="00CA66BB"/>
    <w:rsid w:val="00CC46D6"/>
    <w:rsid w:val="00CD7D05"/>
    <w:rsid w:val="00CF0AB9"/>
    <w:rsid w:val="00D024BC"/>
    <w:rsid w:val="00D03753"/>
    <w:rsid w:val="00D0512A"/>
    <w:rsid w:val="00D12185"/>
    <w:rsid w:val="00D24232"/>
    <w:rsid w:val="00D255C0"/>
    <w:rsid w:val="00D30A1F"/>
    <w:rsid w:val="00D40046"/>
    <w:rsid w:val="00D42C2D"/>
    <w:rsid w:val="00D5062B"/>
    <w:rsid w:val="00D57AF9"/>
    <w:rsid w:val="00D60083"/>
    <w:rsid w:val="00D64B31"/>
    <w:rsid w:val="00D67551"/>
    <w:rsid w:val="00D80EAA"/>
    <w:rsid w:val="00D84179"/>
    <w:rsid w:val="00D943A7"/>
    <w:rsid w:val="00D95FF8"/>
    <w:rsid w:val="00DB016C"/>
    <w:rsid w:val="00DB5C1A"/>
    <w:rsid w:val="00DC7C1A"/>
    <w:rsid w:val="00DD04E8"/>
    <w:rsid w:val="00DE69B5"/>
    <w:rsid w:val="00E1367B"/>
    <w:rsid w:val="00E15E31"/>
    <w:rsid w:val="00E60D0B"/>
    <w:rsid w:val="00E64A41"/>
    <w:rsid w:val="00E7721D"/>
    <w:rsid w:val="00EC6667"/>
    <w:rsid w:val="00ED5E5D"/>
    <w:rsid w:val="00EF148B"/>
    <w:rsid w:val="00EF2123"/>
    <w:rsid w:val="00F0012F"/>
    <w:rsid w:val="00F068B1"/>
    <w:rsid w:val="00F115E9"/>
    <w:rsid w:val="00F115F1"/>
    <w:rsid w:val="00F256D8"/>
    <w:rsid w:val="00F62804"/>
    <w:rsid w:val="00F64248"/>
    <w:rsid w:val="00F72739"/>
    <w:rsid w:val="00F9561E"/>
    <w:rsid w:val="00F97FAB"/>
    <w:rsid w:val="00FA057F"/>
    <w:rsid w:val="00FA6AAA"/>
    <w:rsid w:val="00FC126C"/>
    <w:rsid w:val="00FD7E53"/>
    <w:rsid w:val="00FE5208"/>
    <w:rsid w:val="00FF4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7843"/>
  <w15:chartTrackingRefBased/>
  <w15:docId w15:val="{4FBBAF60-A678-C845-9680-6E801DB7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179"/>
    <w:rPr>
      <w:color w:val="0563C1" w:themeColor="hyperlink"/>
      <w:u w:val="single"/>
    </w:rPr>
  </w:style>
  <w:style w:type="paragraph" w:styleId="Footer">
    <w:name w:val="footer"/>
    <w:basedOn w:val="Normal"/>
    <w:link w:val="FooterChar"/>
    <w:uiPriority w:val="99"/>
    <w:unhideWhenUsed/>
    <w:rsid w:val="00AF7D3B"/>
    <w:pPr>
      <w:tabs>
        <w:tab w:val="center" w:pos="4680"/>
        <w:tab w:val="right" w:pos="9360"/>
      </w:tabs>
    </w:pPr>
  </w:style>
  <w:style w:type="character" w:customStyle="1" w:styleId="FooterChar">
    <w:name w:val="Footer Char"/>
    <w:basedOn w:val="DefaultParagraphFont"/>
    <w:link w:val="Footer"/>
    <w:uiPriority w:val="99"/>
    <w:rsid w:val="00AF7D3B"/>
  </w:style>
  <w:style w:type="character" w:styleId="PageNumber">
    <w:name w:val="page number"/>
    <w:basedOn w:val="DefaultParagraphFont"/>
    <w:uiPriority w:val="99"/>
    <w:semiHidden/>
    <w:unhideWhenUsed/>
    <w:rsid w:val="00AF7D3B"/>
  </w:style>
  <w:style w:type="paragraph" w:styleId="NormalWeb">
    <w:name w:val="Normal (Web)"/>
    <w:basedOn w:val="Normal"/>
    <w:uiPriority w:val="99"/>
    <w:unhideWhenUsed/>
    <w:rsid w:val="00C241E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58590">
      <w:bodyDiv w:val="1"/>
      <w:marLeft w:val="0"/>
      <w:marRight w:val="0"/>
      <w:marTop w:val="0"/>
      <w:marBottom w:val="0"/>
      <w:divBdr>
        <w:top w:val="none" w:sz="0" w:space="0" w:color="auto"/>
        <w:left w:val="none" w:sz="0" w:space="0" w:color="auto"/>
        <w:bottom w:val="none" w:sz="0" w:space="0" w:color="auto"/>
        <w:right w:val="none" w:sz="0" w:space="0" w:color="auto"/>
      </w:divBdr>
      <w:divsChild>
        <w:div w:id="1722099117">
          <w:marLeft w:val="0"/>
          <w:marRight w:val="0"/>
          <w:marTop w:val="0"/>
          <w:marBottom w:val="0"/>
          <w:divBdr>
            <w:top w:val="none" w:sz="0" w:space="0" w:color="auto"/>
            <w:left w:val="none" w:sz="0" w:space="0" w:color="auto"/>
            <w:bottom w:val="none" w:sz="0" w:space="0" w:color="auto"/>
            <w:right w:val="none" w:sz="0" w:space="0" w:color="auto"/>
          </w:divBdr>
          <w:divsChild>
            <w:div w:id="1338846908">
              <w:marLeft w:val="0"/>
              <w:marRight w:val="0"/>
              <w:marTop w:val="0"/>
              <w:marBottom w:val="0"/>
              <w:divBdr>
                <w:top w:val="none" w:sz="0" w:space="0" w:color="auto"/>
                <w:left w:val="none" w:sz="0" w:space="0" w:color="auto"/>
                <w:bottom w:val="none" w:sz="0" w:space="0" w:color="auto"/>
                <w:right w:val="none" w:sz="0" w:space="0" w:color="auto"/>
              </w:divBdr>
              <w:divsChild>
                <w:div w:id="612249338">
                  <w:marLeft w:val="0"/>
                  <w:marRight w:val="0"/>
                  <w:marTop w:val="0"/>
                  <w:marBottom w:val="0"/>
                  <w:divBdr>
                    <w:top w:val="none" w:sz="0" w:space="0" w:color="auto"/>
                    <w:left w:val="none" w:sz="0" w:space="0" w:color="auto"/>
                    <w:bottom w:val="none" w:sz="0" w:space="0" w:color="auto"/>
                    <w:right w:val="none" w:sz="0" w:space="0" w:color="auto"/>
                  </w:divBdr>
                  <w:divsChild>
                    <w:div w:id="13659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985">
      <w:bodyDiv w:val="1"/>
      <w:marLeft w:val="0"/>
      <w:marRight w:val="0"/>
      <w:marTop w:val="0"/>
      <w:marBottom w:val="0"/>
      <w:divBdr>
        <w:top w:val="none" w:sz="0" w:space="0" w:color="auto"/>
        <w:left w:val="none" w:sz="0" w:space="0" w:color="auto"/>
        <w:bottom w:val="none" w:sz="0" w:space="0" w:color="auto"/>
        <w:right w:val="none" w:sz="0" w:space="0" w:color="auto"/>
      </w:divBdr>
    </w:div>
    <w:div w:id="499201218">
      <w:bodyDiv w:val="1"/>
      <w:marLeft w:val="0"/>
      <w:marRight w:val="0"/>
      <w:marTop w:val="0"/>
      <w:marBottom w:val="0"/>
      <w:divBdr>
        <w:top w:val="none" w:sz="0" w:space="0" w:color="auto"/>
        <w:left w:val="none" w:sz="0" w:space="0" w:color="auto"/>
        <w:bottom w:val="none" w:sz="0" w:space="0" w:color="auto"/>
        <w:right w:val="none" w:sz="0" w:space="0" w:color="auto"/>
      </w:divBdr>
    </w:div>
    <w:div w:id="1793480893">
      <w:bodyDiv w:val="1"/>
      <w:marLeft w:val="0"/>
      <w:marRight w:val="0"/>
      <w:marTop w:val="0"/>
      <w:marBottom w:val="0"/>
      <w:divBdr>
        <w:top w:val="none" w:sz="0" w:space="0" w:color="auto"/>
        <w:left w:val="none" w:sz="0" w:space="0" w:color="auto"/>
        <w:bottom w:val="none" w:sz="0" w:space="0" w:color="auto"/>
        <w:right w:val="none" w:sz="0" w:space="0" w:color="auto"/>
      </w:divBdr>
      <w:divsChild>
        <w:div w:id="1914002738">
          <w:marLeft w:val="0"/>
          <w:marRight w:val="0"/>
          <w:marTop w:val="0"/>
          <w:marBottom w:val="0"/>
          <w:divBdr>
            <w:top w:val="none" w:sz="0" w:space="0" w:color="auto"/>
            <w:left w:val="none" w:sz="0" w:space="0" w:color="auto"/>
            <w:bottom w:val="none" w:sz="0" w:space="0" w:color="auto"/>
            <w:right w:val="none" w:sz="0" w:space="0" w:color="auto"/>
          </w:divBdr>
          <w:divsChild>
            <w:div w:id="1828396734">
              <w:marLeft w:val="0"/>
              <w:marRight w:val="0"/>
              <w:marTop w:val="0"/>
              <w:marBottom w:val="0"/>
              <w:divBdr>
                <w:top w:val="none" w:sz="0" w:space="0" w:color="auto"/>
                <w:left w:val="none" w:sz="0" w:space="0" w:color="auto"/>
                <w:bottom w:val="none" w:sz="0" w:space="0" w:color="auto"/>
                <w:right w:val="none" w:sz="0" w:space="0" w:color="auto"/>
              </w:divBdr>
              <w:divsChild>
                <w:div w:id="19455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lacsc2022quito.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Assumpcao</dc:creator>
  <cp:keywords/>
  <dc:description/>
  <cp:lastModifiedBy>Marcelo Assumpcao</cp:lastModifiedBy>
  <cp:revision>10</cp:revision>
  <dcterms:created xsi:type="dcterms:W3CDTF">2022-12-06T12:25:00Z</dcterms:created>
  <dcterms:modified xsi:type="dcterms:W3CDTF">2022-12-06T19:47:00Z</dcterms:modified>
</cp:coreProperties>
</file>